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00C6" w14:textId="77777777" w:rsidR="00A02DFE" w:rsidRDefault="00A02DFE"/>
    <w:tbl>
      <w:tblPr>
        <w:tblStyle w:val="TableGrid"/>
        <w:tblW w:w="88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20"/>
      </w:tblGrid>
      <w:tr w:rsidR="00A02DFE" w14:paraId="1CB1E8B0" w14:textId="77777777" w:rsidTr="00A02DFE">
        <w:trPr>
          <w:trHeight w:val="2065"/>
        </w:trPr>
        <w:tc>
          <w:tcPr>
            <w:tcW w:w="8820" w:type="dxa"/>
          </w:tcPr>
          <w:p w14:paraId="04307964" w14:textId="77777777" w:rsidR="00AD00C5" w:rsidRDefault="00AD00C5" w:rsidP="00C811BE">
            <w:pPr>
              <w:pStyle w:val="BarclaysReportHeading"/>
              <w:rPr>
                <w:sz w:val="84"/>
                <w:szCs w:val="84"/>
              </w:rPr>
            </w:pPr>
          </w:p>
          <w:p w14:paraId="55648A30" w14:textId="5608F431" w:rsidR="00AD00C5" w:rsidRDefault="00AD00C5" w:rsidP="00C811BE">
            <w:pPr>
              <w:pStyle w:val="BarclaysReportHeading"/>
              <w:rPr>
                <w:sz w:val="84"/>
                <w:szCs w:val="84"/>
              </w:rPr>
            </w:pPr>
          </w:p>
          <w:p w14:paraId="14C48304" w14:textId="77777777" w:rsidR="00AD00C5" w:rsidRDefault="00AD00C5" w:rsidP="00C811BE">
            <w:pPr>
              <w:pStyle w:val="BarclaysReportHeading"/>
              <w:rPr>
                <w:sz w:val="84"/>
                <w:szCs w:val="84"/>
              </w:rPr>
            </w:pPr>
          </w:p>
          <w:p w14:paraId="5D4B4CCD" w14:textId="77777777" w:rsidR="00AD00C5" w:rsidRDefault="00AD00C5" w:rsidP="00C811BE">
            <w:pPr>
              <w:pStyle w:val="BarclaysReportHeading"/>
              <w:rPr>
                <w:sz w:val="84"/>
                <w:szCs w:val="84"/>
              </w:rPr>
            </w:pPr>
            <w:r>
              <w:rPr>
                <w:sz w:val="84"/>
                <w:szCs w:val="84"/>
              </w:rPr>
              <w:t xml:space="preserve">Barclays PLC </w:t>
            </w:r>
          </w:p>
          <w:p w14:paraId="012FAAA3" w14:textId="34ED9391" w:rsidR="00A02DFE" w:rsidRPr="00C17DEA" w:rsidRDefault="00A02DFE" w:rsidP="00C811BE">
            <w:pPr>
              <w:pStyle w:val="BarclaysReportHeading"/>
              <w:rPr>
                <w:sz w:val="52"/>
                <w:szCs w:val="52"/>
              </w:rPr>
            </w:pPr>
            <w:r w:rsidRPr="00C17DEA">
              <w:rPr>
                <w:sz w:val="52"/>
                <w:szCs w:val="52"/>
              </w:rPr>
              <w:t>Board</w:t>
            </w:r>
            <w:r w:rsidR="002354A8" w:rsidRPr="00C17DEA">
              <w:rPr>
                <w:sz w:val="52"/>
                <w:szCs w:val="52"/>
              </w:rPr>
              <w:t xml:space="preserve"> Diversity and Inclusion </w:t>
            </w:r>
            <w:r w:rsidRPr="00C17DEA">
              <w:rPr>
                <w:sz w:val="52"/>
                <w:szCs w:val="52"/>
              </w:rPr>
              <w:t>Policy</w:t>
            </w:r>
          </w:p>
        </w:tc>
      </w:tr>
    </w:tbl>
    <w:p w14:paraId="703867A0" w14:textId="77777777" w:rsidR="00C015CB" w:rsidRDefault="00C015CB" w:rsidP="0042203C">
      <w:pPr>
        <w:pStyle w:val="BarclaysReportDate"/>
      </w:pPr>
    </w:p>
    <w:p w14:paraId="3EEC599A" w14:textId="77777777" w:rsidR="0042203C" w:rsidRDefault="0042203C" w:rsidP="0042203C">
      <w:pPr>
        <w:pStyle w:val="BarclaysReportDate"/>
      </w:pPr>
    </w:p>
    <w:p w14:paraId="0C363D8B" w14:textId="77777777" w:rsidR="00C811BE" w:rsidRDefault="00C811BE" w:rsidP="0042203C">
      <w:pPr>
        <w:pStyle w:val="BarclaysReportDate"/>
      </w:pPr>
    </w:p>
    <w:p w14:paraId="17E3B3BF" w14:textId="77777777" w:rsidR="00C811BE" w:rsidRDefault="00C811BE" w:rsidP="0042203C">
      <w:pPr>
        <w:pStyle w:val="BarclaysReportDate"/>
      </w:pPr>
    </w:p>
    <w:p w14:paraId="15736D59" w14:textId="77777777" w:rsidR="00C811BE" w:rsidRDefault="00C811BE" w:rsidP="0042203C">
      <w:pPr>
        <w:pStyle w:val="BarclaysReportDate"/>
      </w:pPr>
    </w:p>
    <w:p w14:paraId="0836A356" w14:textId="77777777" w:rsidR="00C811BE" w:rsidRDefault="00C811BE" w:rsidP="0042203C">
      <w:pPr>
        <w:pStyle w:val="BarclaysReportDate"/>
      </w:pPr>
    </w:p>
    <w:p w14:paraId="3324CFF8" w14:textId="77777777" w:rsidR="00C811BE" w:rsidRDefault="00C811BE" w:rsidP="0042203C">
      <w:pPr>
        <w:pStyle w:val="BarclaysReportDate"/>
      </w:pPr>
    </w:p>
    <w:p w14:paraId="264B19A3" w14:textId="77777777" w:rsidR="00C811BE" w:rsidRDefault="00C811BE" w:rsidP="0042203C">
      <w:pPr>
        <w:pStyle w:val="BarclaysReportDate"/>
      </w:pPr>
    </w:p>
    <w:p w14:paraId="2A235310" w14:textId="77777777" w:rsidR="00C811BE" w:rsidRDefault="00C811BE" w:rsidP="0042203C">
      <w:pPr>
        <w:pStyle w:val="BarclaysReportDate"/>
      </w:pPr>
    </w:p>
    <w:p w14:paraId="28366647" w14:textId="77777777" w:rsidR="00C811BE" w:rsidRDefault="00C811BE" w:rsidP="0042203C">
      <w:pPr>
        <w:pStyle w:val="BarclaysReportDate"/>
      </w:pPr>
    </w:p>
    <w:p w14:paraId="49FE86FC" w14:textId="77777777" w:rsidR="00C811BE" w:rsidRDefault="00C811BE" w:rsidP="0042203C">
      <w:pPr>
        <w:pStyle w:val="BarclaysReportDate"/>
      </w:pPr>
    </w:p>
    <w:p w14:paraId="448D5F8B" w14:textId="77777777" w:rsidR="00C811BE" w:rsidRDefault="00C811BE" w:rsidP="0042203C">
      <w:pPr>
        <w:pStyle w:val="BarclaysReportDate"/>
      </w:pPr>
    </w:p>
    <w:p w14:paraId="7E9723D8" w14:textId="77777777" w:rsidR="00C811BE" w:rsidRDefault="00C811BE" w:rsidP="0042203C">
      <w:pPr>
        <w:pStyle w:val="BarclaysReportDate"/>
      </w:pPr>
    </w:p>
    <w:p w14:paraId="07471932" w14:textId="77777777" w:rsidR="00C811BE" w:rsidRDefault="00C811BE" w:rsidP="0042203C">
      <w:pPr>
        <w:pStyle w:val="BarclaysReportDate"/>
      </w:pPr>
    </w:p>
    <w:p w14:paraId="4D9E533A" w14:textId="77777777" w:rsidR="00C811BE" w:rsidRDefault="00C811BE" w:rsidP="0042203C">
      <w:pPr>
        <w:pStyle w:val="BarclaysReportDate"/>
      </w:pPr>
    </w:p>
    <w:p w14:paraId="4DEBBD86" w14:textId="5F2EE978" w:rsidR="0042203C" w:rsidRPr="003B6169" w:rsidRDefault="00EF7968" w:rsidP="0042203C">
      <w:pPr>
        <w:pStyle w:val="BarclaysReportDate"/>
      </w:pPr>
      <w:r>
        <w:t>8</w:t>
      </w:r>
      <w:r w:rsidR="00AD00C5">
        <w:t xml:space="preserve"> February 202</w:t>
      </w:r>
      <w:r w:rsidR="00B10F14">
        <w:t>4</w:t>
      </w:r>
    </w:p>
    <w:p w14:paraId="67D29545" w14:textId="77777777" w:rsidR="0042203C" w:rsidRPr="003B6169" w:rsidRDefault="0042203C" w:rsidP="0042203C">
      <w:pPr>
        <w:pStyle w:val="BarclaysReportDate"/>
      </w:pPr>
    </w:p>
    <w:p w14:paraId="14B55EDF" w14:textId="77777777" w:rsidR="0042203C" w:rsidRPr="003B6169" w:rsidRDefault="0042203C" w:rsidP="0042203C">
      <w:pPr>
        <w:pStyle w:val="BarclaysReportDate"/>
        <w:sectPr w:rsidR="0042203C" w:rsidRPr="003B6169" w:rsidSect="0042203C">
          <w:headerReference w:type="even" r:id="rId9"/>
          <w:headerReference w:type="default" r:id="rId10"/>
          <w:footerReference w:type="even" r:id="rId11"/>
          <w:footerReference w:type="default" r:id="rId12"/>
          <w:headerReference w:type="first" r:id="rId13"/>
          <w:footerReference w:type="first" r:id="rId14"/>
          <w:pgSz w:w="11904" w:h="16834"/>
          <w:pgMar w:top="2552" w:right="1134" w:bottom="1418" w:left="1644" w:header="1134" w:footer="567" w:gutter="0"/>
          <w:cols w:space="720"/>
          <w:titlePg/>
        </w:sectPr>
      </w:pPr>
    </w:p>
    <w:p w14:paraId="0D054C95" w14:textId="0E2E6AB7" w:rsidR="0042203C" w:rsidRPr="00C17DEA" w:rsidRDefault="0042203C" w:rsidP="0042203C">
      <w:pPr>
        <w:pStyle w:val="BarclaysPageHeader"/>
      </w:pPr>
      <w:r>
        <w:lastRenderedPageBreak/>
        <w:t xml:space="preserve">Board </w:t>
      </w:r>
      <w:r w:rsidRPr="00C17DEA">
        <w:t>Diversity</w:t>
      </w:r>
      <w:r w:rsidR="00AD00C5" w:rsidRPr="00C17DEA">
        <w:t xml:space="preserve"> and Inclusion</w:t>
      </w:r>
      <w:r w:rsidRPr="00C17DEA">
        <w:t xml:space="preserve"> Policy</w:t>
      </w:r>
    </w:p>
    <w:p w14:paraId="027F4837" w14:textId="77777777" w:rsidR="0042203C" w:rsidRPr="00C17DEA" w:rsidRDefault="0042203C" w:rsidP="00F21A2F">
      <w:pPr>
        <w:pStyle w:val="BarclaysPageSubhead"/>
        <w:jc w:val="both"/>
      </w:pPr>
      <w:r w:rsidRPr="00C17DEA">
        <w:t>Purpose</w:t>
      </w:r>
    </w:p>
    <w:p w14:paraId="68020FF0" w14:textId="4D04B060" w:rsidR="0042203C" w:rsidRPr="00C17DEA" w:rsidRDefault="0042203C" w:rsidP="00F21A2F">
      <w:pPr>
        <w:pStyle w:val="BodyText"/>
        <w:jc w:val="both"/>
        <w:rPr>
          <w:rFonts w:ascii="Expert Sans Regular" w:eastAsia="Cambria" w:hAnsi="Expert Sans Regular"/>
          <w:b w:val="0"/>
          <w:bCs w:val="0"/>
          <w:sz w:val="18"/>
        </w:rPr>
      </w:pPr>
      <w:r w:rsidRPr="00C17DEA">
        <w:rPr>
          <w:rFonts w:ascii="Expert Sans Regular" w:eastAsia="Cambria" w:hAnsi="Expert Sans Regular"/>
          <w:b w:val="0"/>
          <w:bCs w:val="0"/>
          <w:sz w:val="18"/>
        </w:rPr>
        <w:t xml:space="preserve">The Board Diversity </w:t>
      </w:r>
      <w:r w:rsidR="00AD00C5" w:rsidRPr="00C17DEA">
        <w:rPr>
          <w:rFonts w:ascii="Expert Sans Regular" w:eastAsia="Cambria" w:hAnsi="Expert Sans Regular"/>
          <w:b w:val="0"/>
          <w:bCs w:val="0"/>
          <w:sz w:val="18"/>
        </w:rPr>
        <w:t xml:space="preserve">and Inclusion </w:t>
      </w:r>
      <w:r w:rsidRPr="00C17DEA">
        <w:rPr>
          <w:rFonts w:ascii="Expert Sans Regular" w:eastAsia="Cambria" w:hAnsi="Expert Sans Regular"/>
          <w:b w:val="0"/>
          <w:bCs w:val="0"/>
          <w:sz w:val="18"/>
        </w:rPr>
        <w:t>Policy (‘the Policy’) sets out the approach to diversity</w:t>
      </w:r>
      <w:r w:rsidR="00C17DEA">
        <w:rPr>
          <w:rFonts w:ascii="Expert Sans Regular" w:eastAsia="Cambria" w:hAnsi="Expert Sans Regular"/>
          <w:b w:val="0"/>
          <w:bCs w:val="0"/>
          <w:sz w:val="18"/>
        </w:rPr>
        <w:t xml:space="preserve">, </w:t>
      </w:r>
      <w:proofErr w:type="gramStart"/>
      <w:r w:rsidR="00C17DEA">
        <w:rPr>
          <w:rFonts w:ascii="Expert Sans Regular" w:eastAsia="Cambria" w:hAnsi="Expert Sans Regular"/>
          <w:b w:val="0"/>
          <w:bCs w:val="0"/>
          <w:sz w:val="18"/>
        </w:rPr>
        <w:t>equity</w:t>
      </w:r>
      <w:proofErr w:type="gramEnd"/>
      <w:r w:rsidR="00C17DEA">
        <w:rPr>
          <w:rFonts w:ascii="Expert Sans Regular" w:eastAsia="Cambria" w:hAnsi="Expert Sans Regular"/>
          <w:b w:val="0"/>
          <w:bCs w:val="0"/>
          <w:sz w:val="18"/>
        </w:rPr>
        <w:t xml:space="preserve"> and inclusion</w:t>
      </w:r>
      <w:r w:rsidRPr="00C17DEA">
        <w:rPr>
          <w:rFonts w:ascii="Expert Sans Regular" w:eastAsia="Cambria" w:hAnsi="Expert Sans Regular"/>
          <w:b w:val="0"/>
          <w:bCs w:val="0"/>
          <w:sz w:val="18"/>
        </w:rPr>
        <w:t xml:space="preserve"> on the Board of Directors of Barclays PLC (‘the Board’).</w:t>
      </w:r>
    </w:p>
    <w:p w14:paraId="322A5F9B" w14:textId="77777777" w:rsidR="0042203C" w:rsidRPr="00C17DEA" w:rsidRDefault="0042203C" w:rsidP="00F21A2F">
      <w:pPr>
        <w:pStyle w:val="BodyText"/>
        <w:jc w:val="both"/>
        <w:rPr>
          <w:rFonts w:ascii="Expert Sans Regular" w:eastAsia="Cambria" w:hAnsi="Expert Sans Regular"/>
          <w:b w:val="0"/>
          <w:bCs w:val="0"/>
          <w:sz w:val="18"/>
        </w:rPr>
      </w:pPr>
    </w:p>
    <w:p w14:paraId="1EA279A1" w14:textId="77777777" w:rsidR="0042203C" w:rsidRPr="00C17DEA" w:rsidRDefault="0042203C" w:rsidP="00F21A2F">
      <w:pPr>
        <w:pStyle w:val="BarclaysPageSubhead"/>
        <w:jc w:val="both"/>
      </w:pPr>
      <w:bookmarkStart w:id="0" w:name="_Toc313606676"/>
      <w:r w:rsidRPr="00C17DEA">
        <w:t>Scope of Application</w:t>
      </w:r>
      <w:bookmarkEnd w:id="0"/>
    </w:p>
    <w:p w14:paraId="4AEBFC92" w14:textId="77777777" w:rsidR="00AD00C5" w:rsidRPr="00C17DEA" w:rsidRDefault="0042203C" w:rsidP="00F21A2F">
      <w:pPr>
        <w:pStyle w:val="Heading2"/>
        <w:numPr>
          <w:ilvl w:val="0"/>
          <w:numId w:val="0"/>
        </w:numPr>
        <w:jc w:val="both"/>
        <w:rPr>
          <w:rFonts w:eastAsia="Cambria"/>
          <w:b w:val="0"/>
          <w:bCs w:val="0"/>
          <w:sz w:val="18"/>
        </w:rPr>
      </w:pPr>
      <w:bookmarkStart w:id="1" w:name="_Toc282784155"/>
      <w:bookmarkStart w:id="2" w:name="_Toc313606677"/>
      <w:r w:rsidRPr="00C17DEA">
        <w:rPr>
          <w:rFonts w:eastAsia="Cambria"/>
          <w:b w:val="0"/>
          <w:bCs w:val="0"/>
          <w:sz w:val="18"/>
        </w:rPr>
        <w:t xml:space="preserve">The Policy applies to </w:t>
      </w:r>
      <w:bookmarkEnd w:id="1"/>
      <w:r w:rsidRPr="00C17DEA">
        <w:rPr>
          <w:rFonts w:eastAsia="Cambria"/>
          <w:b w:val="0"/>
          <w:bCs w:val="0"/>
          <w:sz w:val="18"/>
        </w:rPr>
        <w:t xml:space="preserve">the Board.  </w:t>
      </w:r>
    </w:p>
    <w:p w14:paraId="6EE943E8" w14:textId="77777777" w:rsidR="00AD00C5" w:rsidRPr="00C17DEA" w:rsidRDefault="00AD00C5" w:rsidP="00F21A2F">
      <w:pPr>
        <w:pStyle w:val="Heading2"/>
        <w:numPr>
          <w:ilvl w:val="0"/>
          <w:numId w:val="0"/>
        </w:numPr>
        <w:jc w:val="both"/>
        <w:rPr>
          <w:rFonts w:eastAsia="Cambria"/>
          <w:b w:val="0"/>
          <w:bCs w:val="0"/>
          <w:sz w:val="18"/>
        </w:rPr>
      </w:pPr>
    </w:p>
    <w:bookmarkEnd w:id="2"/>
    <w:p w14:paraId="5A20D16E" w14:textId="5811D99B" w:rsidR="00713432" w:rsidRPr="00F4660C" w:rsidRDefault="00474008" w:rsidP="00F21A2F">
      <w:pPr>
        <w:pStyle w:val="Heading2"/>
        <w:numPr>
          <w:ilvl w:val="0"/>
          <w:numId w:val="0"/>
        </w:numPr>
        <w:jc w:val="both"/>
        <w:rPr>
          <w:rFonts w:eastAsia="Cambria"/>
          <w:b w:val="0"/>
          <w:bCs w:val="0"/>
          <w:sz w:val="18"/>
        </w:rPr>
      </w:pPr>
      <w:r w:rsidRPr="00C17DEA">
        <w:rPr>
          <w:rFonts w:eastAsia="Cambria"/>
          <w:b w:val="0"/>
          <w:bCs w:val="0"/>
          <w:sz w:val="18"/>
        </w:rPr>
        <w:t>I</w:t>
      </w:r>
      <w:r w:rsidR="0042203C" w:rsidRPr="00C17DEA">
        <w:rPr>
          <w:rFonts w:eastAsia="Cambria"/>
          <w:b w:val="0"/>
          <w:bCs w:val="0"/>
          <w:sz w:val="18"/>
        </w:rPr>
        <w:t>n relation to employees of the Barclays Group</w:t>
      </w:r>
      <w:r w:rsidRPr="00C17DEA">
        <w:rPr>
          <w:rFonts w:eastAsia="Cambria"/>
          <w:b w:val="0"/>
          <w:bCs w:val="0"/>
          <w:sz w:val="18"/>
        </w:rPr>
        <w:t xml:space="preserve">, </w:t>
      </w:r>
      <w:r w:rsidR="00F37EF4" w:rsidRPr="00C17DEA">
        <w:rPr>
          <w:rFonts w:eastAsia="Cambria"/>
          <w:b w:val="0"/>
          <w:bCs w:val="0"/>
          <w:sz w:val="18"/>
        </w:rPr>
        <w:t xml:space="preserve">Barclays’ </w:t>
      </w:r>
      <w:r w:rsidRPr="00C17DEA">
        <w:rPr>
          <w:rFonts w:eastAsia="Cambria"/>
          <w:b w:val="0"/>
          <w:bCs w:val="0"/>
          <w:sz w:val="18"/>
        </w:rPr>
        <w:t>approach to diversity, equity and inclusion</w:t>
      </w:r>
      <w:r w:rsidR="0042203C" w:rsidRPr="00C17DEA">
        <w:rPr>
          <w:rFonts w:eastAsia="Cambria"/>
          <w:b w:val="0"/>
          <w:bCs w:val="0"/>
          <w:sz w:val="18"/>
        </w:rPr>
        <w:t xml:space="preserve"> </w:t>
      </w:r>
      <w:r w:rsidR="00713432" w:rsidRPr="00C17DEA">
        <w:rPr>
          <w:rFonts w:eastAsia="Cambria"/>
          <w:b w:val="0"/>
          <w:bCs w:val="0"/>
          <w:sz w:val="18"/>
        </w:rPr>
        <w:t xml:space="preserve">is covered in our Group-wide </w:t>
      </w:r>
      <w:r w:rsidR="00D37D7B" w:rsidRPr="00C17DEA">
        <w:rPr>
          <w:rFonts w:eastAsia="Cambria"/>
          <w:b w:val="0"/>
          <w:bCs w:val="0"/>
          <w:sz w:val="18"/>
        </w:rPr>
        <w:t xml:space="preserve">Barclays </w:t>
      </w:r>
      <w:r w:rsidR="00C86C3D" w:rsidRPr="00C17DEA">
        <w:rPr>
          <w:rFonts w:eastAsia="Cambria"/>
          <w:b w:val="0"/>
          <w:bCs w:val="0"/>
          <w:sz w:val="18"/>
        </w:rPr>
        <w:t>Way</w:t>
      </w:r>
      <w:r w:rsidRPr="00C17DEA">
        <w:rPr>
          <w:rFonts w:eastAsia="Cambria"/>
          <w:b w:val="0"/>
          <w:bCs w:val="0"/>
          <w:sz w:val="18"/>
        </w:rPr>
        <w:t xml:space="preserve"> and in our Diversity, </w:t>
      </w:r>
      <w:proofErr w:type="gramStart"/>
      <w:r w:rsidRPr="00C17DEA">
        <w:rPr>
          <w:rFonts w:eastAsia="Cambria"/>
          <w:b w:val="0"/>
          <w:bCs w:val="0"/>
          <w:sz w:val="18"/>
        </w:rPr>
        <w:t>Equity</w:t>
      </w:r>
      <w:proofErr w:type="gramEnd"/>
      <w:r w:rsidRPr="00C17DEA">
        <w:rPr>
          <w:rFonts w:eastAsia="Cambria"/>
          <w:b w:val="0"/>
          <w:bCs w:val="0"/>
          <w:sz w:val="18"/>
        </w:rPr>
        <w:t xml:space="preserve"> and Inclusion Policy</w:t>
      </w:r>
      <w:r w:rsidR="00C17DEA">
        <w:rPr>
          <w:rFonts w:eastAsia="Cambria"/>
          <w:b w:val="0"/>
          <w:bCs w:val="0"/>
          <w:sz w:val="18"/>
        </w:rPr>
        <w:t>.</w:t>
      </w:r>
    </w:p>
    <w:p w14:paraId="380F4ECA" w14:textId="77777777" w:rsidR="0042203C" w:rsidRPr="00E02FA8" w:rsidRDefault="0042203C" w:rsidP="00F21A2F">
      <w:pPr>
        <w:pStyle w:val="BodyText"/>
        <w:jc w:val="both"/>
        <w:rPr>
          <w:rFonts w:ascii="Expert Sans Regular" w:eastAsia="Cambria" w:hAnsi="Expert Sans Regular"/>
          <w:b w:val="0"/>
          <w:bCs w:val="0"/>
          <w:sz w:val="18"/>
        </w:rPr>
      </w:pPr>
    </w:p>
    <w:p w14:paraId="3E4E6F74" w14:textId="77777777" w:rsidR="0042203C" w:rsidRPr="00E02FA8" w:rsidRDefault="0042203C" w:rsidP="00F21A2F">
      <w:pPr>
        <w:pStyle w:val="BarclaysPageSubhead"/>
        <w:jc w:val="both"/>
      </w:pPr>
      <w:bookmarkStart w:id="3" w:name="_Toc313606678"/>
      <w:r w:rsidRPr="00E02FA8">
        <w:t>Policy Statement</w:t>
      </w:r>
      <w:bookmarkEnd w:id="3"/>
    </w:p>
    <w:p w14:paraId="50E0DAA4" w14:textId="20169AF4" w:rsidR="00382367" w:rsidRDefault="00382367" w:rsidP="00F21A2F">
      <w:pPr>
        <w:pStyle w:val="BodyText"/>
        <w:jc w:val="both"/>
        <w:rPr>
          <w:rFonts w:ascii="Expert Sans Regular" w:eastAsia="Cambria" w:hAnsi="Expert Sans Regular"/>
          <w:b w:val="0"/>
          <w:bCs w:val="0"/>
          <w:sz w:val="18"/>
        </w:rPr>
      </w:pPr>
      <w:r w:rsidRPr="00382367">
        <w:rPr>
          <w:rFonts w:ascii="Expert Sans Regular" w:eastAsia="Cambria" w:hAnsi="Expert Sans Regular"/>
          <w:b w:val="0"/>
          <w:bCs w:val="0"/>
          <w:sz w:val="18"/>
        </w:rPr>
        <w:t>Barclays</w:t>
      </w:r>
      <w:r>
        <w:rPr>
          <w:rFonts w:ascii="Expert Sans Regular" w:eastAsia="Cambria" w:hAnsi="Expert Sans Regular"/>
          <w:b w:val="0"/>
          <w:bCs w:val="0"/>
          <w:sz w:val="18"/>
        </w:rPr>
        <w:t xml:space="preserve"> is </w:t>
      </w:r>
      <w:r w:rsidRPr="00382367">
        <w:rPr>
          <w:rFonts w:ascii="Expert Sans Regular" w:eastAsia="Cambria" w:hAnsi="Expert Sans Regular"/>
          <w:b w:val="0"/>
          <w:bCs w:val="0"/>
          <w:sz w:val="18"/>
        </w:rPr>
        <w:t>committed to continuing to build a diverse, equitable, and inclusive workplace. We believe that when we make our organisation inclusive and equitable, we can make the most of the different backgrounds, perspectives, and experiences of our colleagues and better serve our customers and clients.</w:t>
      </w:r>
    </w:p>
    <w:p w14:paraId="26F6070F" w14:textId="77777777" w:rsidR="00AD00C5" w:rsidRDefault="00AD00C5" w:rsidP="00F21A2F">
      <w:pPr>
        <w:pStyle w:val="BodyText"/>
        <w:jc w:val="both"/>
        <w:rPr>
          <w:rFonts w:ascii="Expert Sans Regular" w:eastAsia="Cambria" w:hAnsi="Expert Sans Regular"/>
          <w:b w:val="0"/>
          <w:bCs w:val="0"/>
          <w:sz w:val="18"/>
        </w:rPr>
      </w:pPr>
    </w:p>
    <w:p w14:paraId="569D732D" w14:textId="280794A5" w:rsidR="00AD00C5" w:rsidRDefault="00AD00C5" w:rsidP="00F21A2F">
      <w:pPr>
        <w:pStyle w:val="BodyText"/>
        <w:jc w:val="both"/>
        <w:rPr>
          <w:rFonts w:ascii="Expert Sans Regular" w:eastAsia="Cambria" w:hAnsi="Expert Sans Regular"/>
          <w:b w:val="0"/>
          <w:bCs w:val="0"/>
          <w:sz w:val="18"/>
        </w:rPr>
      </w:pPr>
      <w:r>
        <w:rPr>
          <w:rFonts w:ascii="Expert Sans Regular" w:eastAsia="Cambria" w:hAnsi="Expert Sans Regular"/>
          <w:b w:val="0"/>
          <w:bCs w:val="0"/>
          <w:sz w:val="18"/>
        </w:rPr>
        <w:t xml:space="preserve">The Board is supportive of this culture, recognising </w:t>
      </w:r>
      <w:r w:rsidR="0042203C" w:rsidRPr="00E02FA8">
        <w:rPr>
          <w:rFonts w:ascii="Expert Sans Regular" w:eastAsia="Cambria" w:hAnsi="Expert Sans Regular"/>
          <w:b w:val="0"/>
          <w:bCs w:val="0"/>
          <w:sz w:val="18"/>
        </w:rPr>
        <w:t>the benefits of a diverse</w:t>
      </w:r>
      <w:r w:rsidR="00C17DEA">
        <w:rPr>
          <w:rFonts w:ascii="Expert Sans Regular" w:eastAsia="Cambria" w:hAnsi="Expert Sans Regular"/>
          <w:b w:val="0"/>
          <w:bCs w:val="0"/>
          <w:sz w:val="18"/>
        </w:rPr>
        <w:t xml:space="preserve">, </w:t>
      </w:r>
      <w:proofErr w:type="gramStart"/>
      <w:r w:rsidR="00C17DEA">
        <w:rPr>
          <w:rFonts w:ascii="Expert Sans Regular" w:eastAsia="Cambria" w:hAnsi="Expert Sans Regular"/>
          <w:b w:val="0"/>
          <w:bCs w:val="0"/>
          <w:sz w:val="18"/>
        </w:rPr>
        <w:t>equitably</w:t>
      </w:r>
      <w:proofErr w:type="gramEnd"/>
      <w:r w:rsidR="0042203C" w:rsidRPr="00E02FA8">
        <w:rPr>
          <w:rFonts w:ascii="Expert Sans Regular" w:eastAsia="Cambria" w:hAnsi="Expert Sans Regular"/>
          <w:b w:val="0"/>
          <w:bCs w:val="0"/>
          <w:sz w:val="18"/>
        </w:rPr>
        <w:t xml:space="preserve"> </w:t>
      </w:r>
      <w:r>
        <w:rPr>
          <w:rFonts w:ascii="Expert Sans Regular" w:eastAsia="Cambria" w:hAnsi="Expert Sans Regular"/>
          <w:b w:val="0"/>
          <w:bCs w:val="0"/>
          <w:sz w:val="18"/>
        </w:rPr>
        <w:t xml:space="preserve">and inclusive </w:t>
      </w:r>
      <w:r w:rsidR="0042203C" w:rsidRPr="00E02FA8">
        <w:rPr>
          <w:rFonts w:ascii="Expert Sans Regular" w:eastAsia="Cambria" w:hAnsi="Expert Sans Regular"/>
          <w:b w:val="0"/>
          <w:bCs w:val="0"/>
          <w:sz w:val="18"/>
        </w:rPr>
        <w:t>Board,</w:t>
      </w:r>
      <w:r>
        <w:rPr>
          <w:rFonts w:ascii="Expert Sans Regular" w:eastAsia="Cambria" w:hAnsi="Expert Sans Regular"/>
          <w:b w:val="0"/>
          <w:bCs w:val="0"/>
          <w:sz w:val="18"/>
        </w:rPr>
        <w:t xml:space="preserve"> reflective of the communities in which we operate, in driving effective decision-making.</w:t>
      </w:r>
    </w:p>
    <w:p w14:paraId="0FCA0115" w14:textId="77777777" w:rsidR="00AD00C5" w:rsidRDefault="00AD00C5" w:rsidP="00F21A2F">
      <w:pPr>
        <w:pStyle w:val="BodyText"/>
        <w:jc w:val="both"/>
        <w:rPr>
          <w:rFonts w:ascii="Expert Sans Regular" w:eastAsia="Cambria" w:hAnsi="Expert Sans Regular"/>
          <w:b w:val="0"/>
          <w:bCs w:val="0"/>
          <w:sz w:val="18"/>
        </w:rPr>
      </w:pPr>
    </w:p>
    <w:p w14:paraId="3F544752" w14:textId="2AA2E0A6" w:rsidR="00AD00C5" w:rsidRDefault="00AD00C5" w:rsidP="00F21A2F">
      <w:pPr>
        <w:pStyle w:val="BodyText"/>
        <w:jc w:val="both"/>
        <w:rPr>
          <w:rFonts w:ascii="Expert Sans Regular" w:eastAsia="Cambria" w:hAnsi="Expert Sans Regular"/>
          <w:b w:val="0"/>
          <w:bCs w:val="0"/>
          <w:sz w:val="18"/>
        </w:rPr>
      </w:pPr>
      <w:r>
        <w:rPr>
          <w:rFonts w:ascii="Expert Sans Regular" w:eastAsia="Cambria" w:hAnsi="Expert Sans Regular"/>
          <w:b w:val="0"/>
          <w:bCs w:val="0"/>
          <w:sz w:val="18"/>
        </w:rPr>
        <w:t>Barclays is committed to ensuring that a</w:t>
      </w:r>
      <w:r w:rsidR="0042203C" w:rsidRPr="00E02FA8">
        <w:rPr>
          <w:rFonts w:ascii="Expert Sans Regular" w:eastAsia="Cambria" w:hAnsi="Expert Sans Regular"/>
          <w:b w:val="0"/>
          <w:bCs w:val="0"/>
          <w:sz w:val="18"/>
        </w:rPr>
        <w:t xml:space="preserve">ll Board appointments </w:t>
      </w:r>
      <w:r w:rsidR="00713432">
        <w:rPr>
          <w:rFonts w:ascii="Expert Sans Regular" w:eastAsia="Cambria" w:hAnsi="Expert Sans Regular"/>
          <w:b w:val="0"/>
          <w:bCs w:val="0"/>
          <w:sz w:val="18"/>
        </w:rPr>
        <w:t>and succession plans</w:t>
      </w:r>
      <w:r w:rsidR="00BC7B96">
        <w:rPr>
          <w:rFonts w:ascii="Expert Sans Regular" w:eastAsia="Cambria" w:hAnsi="Expert Sans Regular"/>
          <w:b w:val="0"/>
          <w:bCs w:val="0"/>
          <w:sz w:val="18"/>
        </w:rPr>
        <w:t xml:space="preserve"> </w:t>
      </w:r>
      <w:r w:rsidR="0042203C" w:rsidRPr="00E02FA8">
        <w:rPr>
          <w:rFonts w:ascii="Expert Sans Regular" w:eastAsia="Cambria" w:hAnsi="Expert Sans Regular"/>
          <w:b w:val="0"/>
          <w:bCs w:val="0"/>
          <w:sz w:val="18"/>
        </w:rPr>
        <w:t xml:space="preserve">are </w:t>
      </w:r>
      <w:r w:rsidR="00713432">
        <w:rPr>
          <w:rFonts w:ascii="Expert Sans Regular" w:eastAsia="Cambria" w:hAnsi="Expert Sans Regular"/>
          <w:b w:val="0"/>
          <w:bCs w:val="0"/>
          <w:sz w:val="18"/>
        </w:rPr>
        <w:t>based</w:t>
      </w:r>
      <w:r w:rsidR="00813F62">
        <w:rPr>
          <w:rFonts w:ascii="Expert Sans Regular" w:eastAsia="Cambria" w:hAnsi="Expert Sans Regular"/>
          <w:b w:val="0"/>
          <w:bCs w:val="0"/>
          <w:sz w:val="18"/>
        </w:rPr>
        <w:t xml:space="preserve"> </w:t>
      </w:r>
      <w:r w:rsidR="0042203C" w:rsidRPr="00E02FA8">
        <w:rPr>
          <w:rFonts w:ascii="Expert Sans Regular" w:eastAsia="Cambria" w:hAnsi="Expert Sans Regular"/>
          <w:b w:val="0"/>
          <w:bCs w:val="0"/>
          <w:sz w:val="18"/>
        </w:rPr>
        <w:t>on merit</w:t>
      </w:r>
      <w:r w:rsidR="00713432">
        <w:rPr>
          <w:rFonts w:ascii="Expert Sans Regular" w:eastAsia="Cambria" w:hAnsi="Expert Sans Regular"/>
          <w:b w:val="0"/>
          <w:bCs w:val="0"/>
          <w:sz w:val="18"/>
        </w:rPr>
        <w:t xml:space="preserve"> and objective criteria</w:t>
      </w:r>
      <w:r w:rsidR="0042203C" w:rsidRPr="00E02FA8">
        <w:rPr>
          <w:rFonts w:ascii="Expert Sans Regular" w:eastAsia="Cambria" w:hAnsi="Expert Sans Regular"/>
          <w:b w:val="0"/>
          <w:bCs w:val="0"/>
          <w:sz w:val="18"/>
        </w:rPr>
        <w:t xml:space="preserve">, </w:t>
      </w:r>
      <w:r>
        <w:rPr>
          <w:rFonts w:ascii="Expert Sans Regular" w:eastAsia="Cambria" w:hAnsi="Expert Sans Regular"/>
          <w:b w:val="0"/>
          <w:bCs w:val="0"/>
          <w:sz w:val="18"/>
        </w:rPr>
        <w:t xml:space="preserve">recognising the benefits that diversity, in all its forms, brings to the Board, including in relation to </w:t>
      </w:r>
      <w:r w:rsidRPr="00E02FA8">
        <w:rPr>
          <w:rFonts w:ascii="Expert Sans Regular" w:eastAsia="Cambria" w:hAnsi="Expert Sans Regular"/>
          <w:b w:val="0"/>
          <w:bCs w:val="0"/>
          <w:sz w:val="18"/>
        </w:rPr>
        <w:t>gender</w:t>
      </w:r>
      <w:r>
        <w:rPr>
          <w:rFonts w:ascii="Expert Sans Regular" w:eastAsia="Cambria" w:hAnsi="Expert Sans Regular"/>
          <w:b w:val="0"/>
          <w:bCs w:val="0"/>
          <w:sz w:val="18"/>
        </w:rPr>
        <w:t xml:space="preserve">, ethnicity, age, sexual orientation, disability and social, </w:t>
      </w:r>
      <w:proofErr w:type="gramStart"/>
      <w:r>
        <w:rPr>
          <w:rFonts w:ascii="Expert Sans Regular" w:eastAsia="Cambria" w:hAnsi="Expert Sans Regular"/>
          <w:b w:val="0"/>
          <w:bCs w:val="0"/>
          <w:sz w:val="18"/>
        </w:rPr>
        <w:t>educational</w:t>
      </w:r>
      <w:proofErr w:type="gramEnd"/>
      <w:r>
        <w:rPr>
          <w:rFonts w:ascii="Expert Sans Regular" w:eastAsia="Cambria" w:hAnsi="Expert Sans Regular"/>
          <w:b w:val="0"/>
          <w:bCs w:val="0"/>
          <w:sz w:val="18"/>
        </w:rPr>
        <w:t xml:space="preserve"> and professional background and geographic provenance.  Due regard </w:t>
      </w:r>
      <w:proofErr w:type="gramStart"/>
      <w:r>
        <w:rPr>
          <w:rFonts w:ascii="Expert Sans Regular" w:eastAsia="Cambria" w:hAnsi="Expert Sans Regular"/>
          <w:b w:val="0"/>
          <w:bCs w:val="0"/>
          <w:sz w:val="18"/>
        </w:rPr>
        <w:t>will be also be</w:t>
      </w:r>
      <w:proofErr w:type="gramEnd"/>
      <w:r>
        <w:rPr>
          <w:rFonts w:ascii="Expert Sans Regular" w:eastAsia="Cambria" w:hAnsi="Expert Sans Regular"/>
          <w:b w:val="0"/>
          <w:bCs w:val="0"/>
          <w:sz w:val="18"/>
        </w:rPr>
        <w:t xml:space="preserve"> given to diversity and inclusion characteristics when considering appointments to Board committees.</w:t>
      </w:r>
    </w:p>
    <w:p w14:paraId="3B15BA89" w14:textId="77777777" w:rsidR="00AD00C5" w:rsidRDefault="00AD00C5" w:rsidP="00F21A2F">
      <w:pPr>
        <w:pStyle w:val="BodyText"/>
        <w:jc w:val="both"/>
        <w:rPr>
          <w:rFonts w:ascii="Expert Sans Regular" w:eastAsia="Cambria" w:hAnsi="Expert Sans Regular"/>
          <w:b w:val="0"/>
          <w:bCs w:val="0"/>
          <w:sz w:val="18"/>
        </w:rPr>
      </w:pPr>
    </w:p>
    <w:p w14:paraId="62168756" w14:textId="3FD5F06A" w:rsidR="0042203C" w:rsidRDefault="00576EE9" w:rsidP="00F21A2F">
      <w:pPr>
        <w:pStyle w:val="BodyText"/>
        <w:jc w:val="both"/>
        <w:rPr>
          <w:rFonts w:ascii="Expert Sans Regular" w:eastAsia="Cambria" w:hAnsi="Expert Sans Regular"/>
          <w:b w:val="0"/>
          <w:bCs w:val="0"/>
          <w:sz w:val="18"/>
        </w:rPr>
      </w:pPr>
      <w:r>
        <w:rPr>
          <w:rFonts w:ascii="Expert Sans Regular" w:eastAsia="Cambria" w:hAnsi="Expert Sans Regular"/>
          <w:b w:val="0"/>
          <w:bCs w:val="0"/>
          <w:sz w:val="18"/>
        </w:rPr>
        <w:t>The Board is committed to operating in way that supports diversity</w:t>
      </w:r>
      <w:r w:rsidR="00474008">
        <w:rPr>
          <w:rFonts w:ascii="Expert Sans Regular" w:eastAsia="Cambria" w:hAnsi="Expert Sans Regular"/>
          <w:b w:val="0"/>
          <w:bCs w:val="0"/>
          <w:sz w:val="18"/>
        </w:rPr>
        <w:t xml:space="preserve">, </w:t>
      </w:r>
      <w:proofErr w:type="gramStart"/>
      <w:r w:rsidR="00474008">
        <w:rPr>
          <w:rFonts w:ascii="Expert Sans Regular" w:eastAsia="Cambria" w:hAnsi="Expert Sans Regular"/>
          <w:b w:val="0"/>
          <w:bCs w:val="0"/>
          <w:sz w:val="18"/>
        </w:rPr>
        <w:t>equity</w:t>
      </w:r>
      <w:proofErr w:type="gramEnd"/>
      <w:r>
        <w:rPr>
          <w:rFonts w:ascii="Expert Sans Regular" w:eastAsia="Cambria" w:hAnsi="Expert Sans Regular"/>
          <w:b w:val="0"/>
          <w:bCs w:val="0"/>
          <w:sz w:val="18"/>
        </w:rPr>
        <w:t xml:space="preserve"> and inclusi</w:t>
      </w:r>
      <w:r w:rsidR="00AD00C5">
        <w:rPr>
          <w:rFonts w:ascii="Expert Sans Regular" w:eastAsia="Cambria" w:hAnsi="Expert Sans Regular"/>
          <w:b w:val="0"/>
          <w:bCs w:val="0"/>
          <w:sz w:val="18"/>
        </w:rPr>
        <w:t xml:space="preserve">on, where </w:t>
      </w:r>
      <w:r w:rsidR="002354A8">
        <w:rPr>
          <w:rFonts w:ascii="Expert Sans Regular" w:eastAsia="Cambria" w:hAnsi="Expert Sans Regular"/>
          <w:b w:val="0"/>
          <w:bCs w:val="0"/>
          <w:sz w:val="18"/>
        </w:rPr>
        <w:t>D</w:t>
      </w:r>
      <w:r w:rsidR="00AD00C5">
        <w:rPr>
          <w:rFonts w:ascii="Expert Sans Regular" w:eastAsia="Cambria" w:hAnsi="Expert Sans Regular"/>
          <w:b w:val="0"/>
          <w:bCs w:val="0"/>
          <w:sz w:val="18"/>
        </w:rPr>
        <w:t>irectors</w:t>
      </w:r>
      <w:r w:rsidR="002354A8">
        <w:rPr>
          <w:rFonts w:ascii="Expert Sans Regular" w:eastAsia="Cambria" w:hAnsi="Expert Sans Regular"/>
          <w:b w:val="0"/>
          <w:bCs w:val="0"/>
          <w:sz w:val="18"/>
        </w:rPr>
        <w:t>’</w:t>
      </w:r>
      <w:r w:rsidR="00AD00C5">
        <w:rPr>
          <w:rFonts w:ascii="Expert Sans Regular" w:eastAsia="Cambria" w:hAnsi="Expert Sans Regular"/>
          <w:b w:val="0"/>
          <w:bCs w:val="0"/>
          <w:sz w:val="18"/>
        </w:rPr>
        <w:t xml:space="preserve"> views are both encouraged and heard. </w:t>
      </w:r>
    </w:p>
    <w:p w14:paraId="1552D20D" w14:textId="77777777" w:rsidR="00432725" w:rsidRPr="00E02FA8" w:rsidRDefault="00432725" w:rsidP="00F21A2F">
      <w:pPr>
        <w:pStyle w:val="BodyText"/>
        <w:jc w:val="both"/>
        <w:rPr>
          <w:rFonts w:ascii="Expert Sans Regular" w:eastAsia="Cambria" w:hAnsi="Expert Sans Regular"/>
          <w:b w:val="0"/>
          <w:bCs w:val="0"/>
          <w:sz w:val="18"/>
        </w:rPr>
      </w:pPr>
    </w:p>
    <w:p w14:paraId="2550EE1A" w14:textId="77777777" w:rsidR="0042203C" w:rsidRPr="00E02FA8" w:rsidRDefault="0042203C" w:rsidP="00F21A2F">
      <w:pPr>
        <w:pStyle w:val="BodyText"/>
        <w:jc w:val="both"/>
        <w:rPr>
          <w:rFonts w:ascii="Expert Sans Regular" w:eastAsia="Cambria" w:hAnsi="Expert Sans Regular"/>
          <w:b w:val="0"/>
          <w:bCs w:val="0"/>
          <w:sz w:val="18"/>
        </w:rPr>
      </w:pPr>
      <w:r w:rsidRPr="00E02FA8">
        <w:rPr>
          <w:rFonts w:ascii="Expert Sans Regular" w:eastAsia="Cambria" w:hAnsi="Expert Sans Regular"/>
          <w:b w:val="0"/>
          <w:bCs w:val="0"/>
          <w:sz w:val="18"/>
        </w:rPr>
        <w:t xml:space="preserve">The Board Nominations Committee (‘the Committee’) reviews and assesses Board composition on behalf of the Board and recommends the appointment of new Directors.  The Committee also oversees the conduct of the annual review of Board effectiveness. </w:t>
      </w:r>
    </w:p>
    <w:p w14:paraId="2CCB29D2" w14:textId="77777777" w:rsidR="0042203C" w:rsidRPr="00E02FA8" w:rsidRDefault="0042203C" w:rsidP="00F21A2F">
      <w:pPr>
        <w:pStyle w:val="BodyText"/>
        <w:jc w:val="both"/>
        <w:rPr>
          <w:rFonts w:ascii="Expert Sans Regular" w:eastAsia="Cambria" w:hAnsi="Expert Sans Regular"/>
          <w:b w:val="0"/>
          <w:bCs w:val="0"/>
          <w:sz w:val="18"/>
        </w:rPr>
      </w:pPr>
    </w:p>
    <w:p w14:paraId="091036FB" w14:textId="77777777" w:rsidR="0042203C" w:rsidRPr="00E02FA8" w:rsidRDefault="0042203C" w:rsidP="00F21A2F">
      <w:pPr>
        <w:pStyle w:val="BodyText"/>
        <w:numPr>
          <w:ilvl w:val="0"/>
          <w:numId w:val="57"/>
        </w:numPr>
        <w:ind w:left="360"/>
        <w:jc w:val="both"/>
        <w:rPr>
          <w:rFonts w:ascii="Expert Sans Regular" w:eastAsia="Cambria" w:hAnsi="Expert Sans Regular"/>
          <w:b w:val="0"/>
          <w:bCs w:val="0"/>
          <w:sz w:val="18"/>
        </w:rPr>
      </w:pPr>
      <w:r w:rsidRPr="00E02FA8">
        <w:rPr>
          <w:rFonts w:ascii="Expert Sans Regular" w:eastAsia="Cambria" w:hAnsi="Expert Sans Regular"/>
          <w:b w:val="0"/>
          <w:bCs w:val="0"/>
          <w:sz w:val="18"/>
        </w:rPr>
        <w:t xml:space="preserve">In reviewing Board composition, the Committee will consider the benefits of all aspects of diversity including, but not limited to, those described above, </w:t>
      </w:r>
      <w:proofErr w:type="gramStart"/>
      <w:r w:rsidRPr="00E02FA8">
        <w:rPr>
          <w:rFonts w:ascii="Expert Sans Regular" w:eastAsia="Cambria" w:hAnsi="Expert Sans Regular"/>
          <w:b w:val="0"/>
          <w:bCs w:val="0"/>
          <w:sz w:val="18"/>
        </w:rPr>
        <w:t>in order to</w:t>
      </w:r>
      <w:proofErr w:type="gramEnd"/>
      <w:r w:rsidRPr="00E02FA8">
        <w:rPr>
          <w:rFonts w:ascii="Expert Sans Regular" w:eastAsia="Cambria" w:hAnsi="Expert Sans Regular"/>
          <w:b w:val="0"/>
          <w:bCs w:val="0"/>
          <w:sz w:val="18"/>
        </w:rPr>
        <w:t xml:space="preserve"> </w:t>
      </w:r>
      <w:r w:rsidR="00500D3F">
        <w:rPr>
          <w:rFonts w:ascii="Expert Sans Regular" w:eastAsia="Cambria" w:hAnsi="Expert Sans Regular"/>
          <w:b w:val="0"/>
          <w:bCs w:val="0"/>
          <w:sz w:val="18"/>
        </w:rPr>
        <w:t xml:space="preserve">enable it to discharge its duties and responsibilities effectively. </w:t>
      </w:r>
    </w:p>
    <w:p w14:paraId="4E19FEEB" w14:textId="77777777" w:rsidR="0042203C" w:rsidRPr="00E02FA8" w:rsidRDefault="0042203C" w:rsidP="00F21A2F">
      <w:pPr>
        <w:pStyle w:val="BodyText"/>
        <w:jc w:val="both"/>
        <w:rPr>
          <w:rFonts w:ascii="Expert Sans Regular" w:eastAsia="Cambria" w:hAnsi="Expert Sans Regular"/>
          <w:b w:val="0"/>
          <w:bCs w:val="0"/>
          <w:sz w:val="18"/>
        </w:rPr>
      </w:pPr>
    </w:p>
    <w:p w14:paraId="56555F00" w14:textId="77777777" w:rsidR="0042203C" w:rsidRPr="00E02FA8" w:rsidRDefault="0042203C" w:rsidP="00F21A2F">
      <w:pPr>
        <w:pStyle w:val="BodyText"/>
        <w:numPr>
          <w:ilvl w:val="0"/>
          <w:numId w:val="57"/>
        </w:numPr>
        <w:ind w:left="360"/>
        <w:jc w:val="both"/>
        <w:rPr>
          <w:rFonts w:ascii="Expert Sans Regular" w:eastAsia="Cambria" w:hAnsi="Expert Sans Regular"/>
          <w:b w:val="0"/>
          <w:bCs w:val="0"/>
          <w:sz w:val="18"/>
        </w:rPr>
      </w:pPr>
      <w:r w:rsidRPr="00E02FA8">
        <w:rPr>
          <w:rFonts w:ascii="Expert Sans Regular" w:eastAsia="Cambria" w:hAnsi="Expert Sans Regular"/>
          <w:b w:val="0"/>
          <w:bCs w:val="0"/>
          <w:sz w:val="18"/>
        </w:rPr>
        <w:t xml:space="preserve">In identifying suitable candidates for appointment to the Board, the Committee will consider candidates on merit against objective criteria and with due regard for the benefits of diversity on the Board. </w:t>
      </w:r>
    </w:p>
    <w:p w14:paraId="242A76D7" w14:textId="77777777" w:rsidR="0042203C" w:rsidRPr="00E02FA8" w:rsidRDefault="0042203C" w:rsidP="00F21A2F">
      <w:pPr>
        <w:pStyle w:val="BodyText"/>
        <w:jc w:val="both"/>
        <w:rPr>
          <w:rFonts w:ascii="Expert Sans Regular" w:eastAsia="Cambria" w:hAnsi="Expert Sans Regular"/>
          <w:b w:val="0"/>
          <w:bCs w:val="0"/>
          <w:sz w:val="18"/>
        </w:rPr>
      </w:pPr>
    </w:p>
    <w:p w14:paraId="0C1DE8E8" w14:textId="2BDC9125" w:rsidR="0042203C" w:rsidRDefault="0042203C" w:rsidP="00F21A2F">
      <w:pPr>
        <w:pStyle w:val="BodyText"/>
        <w:numPr>
          <w:ilvl w:val="0"/>
          <w:numId w:val="57"/>
        </w:numPr>
        <w:ind w:left="360"/>
        <w:jc w:val="both"/>
        <w:rPr>
          <w:rFonts w:ascii="Expert Sans Regular" w:eastAsia="Cambria" w:hAnsi="Expert Sans Regular"/>
          <w:b w:val="0"/>
          <w:bCs w:val="0"/>
          <w:sz w:val="18"/>
        </w:rPr>
      </w:pPr>
      <w:r w:rsidRPr="00E02FA8">
        <w:rPr>
          <w:rFonts w:ascii="Expert Sans Regular" w:eastAsia="Cambria" w:hAnsi="Expert Sans Regular"/>
          <w:b w:val="0"/>
          <w:bCs w:val="0"/>
          <w:sz w:val="18"/>
        </w:rPr>
        <w:t>As part of the annual performance evaluation of the effectiveness of the Board, Board Committees and individual Directors, the Committee will consider the balance of skills, experience, independence and knowledge of Barclays on the Board and the diversity representation of the Board</w:t>
      </w:r>
      <w:r w:rsidR="00452E1D">
        <w:rPr>
          <w:rFonts w:ascii="Expert Sans Regular" w:eastAsia="Cambria" w:hAnsi="Expert Sans Regular"/>
          <w:b w:val="0"/>
          <w:bCs w:val="0"/>
          <w:sz w:val="18"/>
        </w:rPr>
        <w:t xml:space="preserve">, </w:t>
      </w:r>
      <w:r w:rsidR="00D430C3">
        <w:rPr>
          <w:rFonts w:ascii="Expert Sans Regular" w:eastAsia="Cambria" w:hAnsi="Expert Sans Regular"/>
          <w:b w:val="0"/>
          <w:bCs w:val="0"/>
          <w:sz w:val="18"/>
        </w:rPr>
        <w:t>how the Board works together as a unit, and other factors relevant to its effectiveness</w:t>
      </w:r>
      <w:r w:rsidRPr="00E02FA8">
        <w:rPr>
          <w:rFonts w:ascii="Expert Sans Regular" w:eastAsia="Cambria" w:hAnsi="Expert Sans Regular"/>
          <w:b w:val="0"/>
          <w:bCs w:val="0"/>
          <w:sz w:val="18"/>
        </w:rPr>
        <w:t xml:space="preserve">. </w:t>
      </w:r>
    </w:p>
    <w:p w14:paraId="727CB4BD" w14:textId="77777777" w:rsidR="00432725" w:rsidRDefault="00432725" w:rsidP="00744AC6">
      <w:pPr>
        <w:pStyle w:val="ListParagraph"/>
        <w:rPr>
          <w:rFonts w:ascii="Expert Sans Regular" w:eastAsia="Cambria" w:hAnsi="Expert Sans Regular"/>
          <w:b/>
          <w:bCs/>
          <w:sz w:val="18"/>
        </w:rPr>
      </w:pPr>
    </w:p>
    <w:p w14:paraId="352EBA29" w14:textId="77777777" w:rsidR="00712E68" w:rsidRDefault="00712E68" w:rsidP="00712E68">
      <w:pPr>
        <w:pStyle w:val="BodyText"/>
        <w:numPr>
          <w:ilvl w:val="0"/>
          <w:numId w:val="57"/>
        </w:numPr>
        <w:ind w:left="360"/>
        <w:jc w:val="both"/>
        <w:rPr>
          <w:rFonts w:ascii="Expert Sans Regular" w:eastAsia="Cambria" w:hAnsi="Expert Sans Regular"/>
          <w:b w:val="0"/>
          <w:bCs w:val="0"/>
          <w:sz w:val="18"/>
        </w:rPr>
      </w:pPr>
      <w:r w:rsidRPr="00024BE8">
        <w:rPr>
          <w:rFonts w:ascii="Expert Sans Regular" w:eastAsia="Cambria" w:hAnsi="Expert Sans Regular"/>
          <w:b w:val="0"/>
          <w:sz w:val="18"/>
        </w:rPr>
        <w:t>The Committee</w:t>
      </w:r>
      <w:r w:rsidRPr="00712E68">
        <w:rPr>
          <w:rFonts w:ascii="Expert Sans Regular" w:eastAsia="Cambria" w:hAnsi="Expert Sans Regular"/>
          <w:sz w:val="18"/>
        </w:rPr>
        <w:t xml:space="preserve"> </w:t>
      </w:r>
      <w:r w:rsidRPr="00712E68">
        <w:rPr>
          <w:rFonts w:ascii="Expert Sans Regular" w:eastAsia="Cambria" w:hAnsi="Expert Sans Regular"/>
          <w:b w:val="0"/>
          <w:bCs w:val="0"/>
          <w:sz w:val="18"/>
        </w:rPr>
        <w:t xml:space="preserve">will oversee the development of a diverse pipeline for succession for the </w:t>
      </w:r>
      <w:r w:rsidRPr="00024BE8">
        <w:rPr>
          <w:rFonts w:ascii="Expert Sans Regular" w:eastAsia="Cambria" w:hAnsi="Expert Sans Regular"/>
          <w:b w:val="0"/>
          <w:sz w:val="18"/>
        </w:rPr>
        <w:t>B</w:t>
      </w:r>
      <w:r w:rsidRPr="00712E68">
        <w:rPr>
          <w:rFonts w:ascii="Expert Sans Regular" w:eastAsia="Cambria" w:hAnsi="Expert Sans Regular"/>
          <w:b w:val="0"/>
          <w:bCs w:val="0"/>
          <w:sz w:val="18"/>
        </w:rPr>
        <w:t>oard</w:t>
      </w:r>
      <w:r>
        <w:rPr>
          <w:rFonts w:ascii="Expert Sans Regular" w:eastAsia="Cambria" w:hAnsi="Expert Sans Regular"/>
          <w:b w:val="0"/>
          <w:bCs w:val="0"/>
          <w:sz w:val="18"/>
        </w:rPr>
        <w:t>.</w:t>
      </w:r>
    </w:p>
    <w:p w14:paraId="48835C74" w14:textId="77777777" w:rsidR="00744AC6" w:rsidRDefault="00744AC6" w:rsidP="00744AC6">
      <w:pPr>
        <w:pStyle w:val="BodyText"/>
        <w:jc w:val="both"/>
        <w:rPr>
          <w:rFonts w:ascii="Expert Sans Regular" w:eastAsia="Cambria" w:hAnsi="Expert Sans Regular"/>
          <w:b w:val="0"/>
          <w:bCs w:val="0"/>
          <w:sz w:val="18"/>
        </w:rPr>
      </w:pPr>
    </w:p>
    <w:p w14:paraId="2A7D450B" w14:textId="77777777" w:rsidR="00583F0F" w:rsidRDefault="00583F0F" w:rsidP="00744AC6">
      <w:pPr>
        <w:pStyle w:val="BodyText"/>
        <w:jc w:val="both"/>
        <w:rPr>
          <w:rFonts w:ascii="Expert Sans Regular" w:eastAsia="Cambria" w:hAnsi="Expert Sans Regular"/>
          <w:b w:val="0"/>
          <w:bCs w:val="0"/>
          <w:sz w:val="18"/>
        </w:rPr>
      </w:pPr>
    </w:p>
    <w:p w14:paraId="57584AA8" w14:textId="77777777" w:rsidR="00583F0F" w:rsidRDefault="00583F0F" w:rsidP="00744AC6">
      <w:pPr>
        <w:pStyle w:val="BodyText"/>
        <w:jc w:val="both"/>
        <w:rPr>
          <w:rFonts w:ascii="Expert Sans Regular" w:eastAsia="Cambria" w:hAnsi="Expert Sans Regular"/>
          <w:b w:val="0"/>
          <w:bCs w:val="0"/>
          <w:sz w:val="18"/>
        </w:rPr>
      </w:pPr>
    </w:p>
    <w:p w14:paraId="2896D201" w14:textId="77777777" w:rsidR="00583F0F" w:rsidRDefault="00583F0F" w:rsidP="00744AC6">
      <w:pPr>
        <w:pStyle w:val="BodyText"/>
        <w:jc w:val="both"/>
        <w:rPr>
          <w:rFonts w:ascii="Expert Sans Regular" w:eastAsia="Cambria" w:hAnsi="Expert Sans Regular"/>
          <w:b w:val="0"/>
          <w:bCs w:val="0"/>
          <w:sz w:val="18"/>
        </w:rPr>
      </w:pPr>
    </w:p>
    <w:p w14:paraId="1A9D6922" w14:textId="77777777" w:rsidR="00583F0F" w:rsidRDefault="00583F0F" w:rsidP="00744AC6">
      <w:pPr>
        <w:pStyle w:val="BodyText"/>
        <w:jc w:val="both"/>
        <w:rPr>
          <w:rFonts w:ascii="Expert Sans Regular" w:eastAsia="Cambria" w:hAnsi="Expert Sans Regular"/>
          <w:b w:val="0"/>
          <w:bCs w:val="0"/>
          <w:sz w:val="18"/>
        </w:rPr>
      </w:pPr>
    </w:p>
    <w:p w14:paraId="7B67CB26" w14:textId="77777777" w:rsidR="00583F0F" w:rsidRPr="00744AC6" w:rsidRDefault="00583F0F" w:rsidP="00744AC6">
      <w:pPr>
        <w:pStyle w:val="BodyText"/>
        <w:jc w:val="both"/>
        <w:rPr>
          <w:rFonts w:ascii="Expert Sans Regular" w:eastAsia="Cambria" w:hAnsi="Expert Sans Regular"/>
          <w:b w:val="0"/>
          <w:bCs w:val="0"/>
          <w:sz w:val="18"/>
        </w:rPr>
      </w:pPr>
    </w:p>
    <w:p w14:paraId="727EA8BA" w14:textId="77777777" w:rsidR="0042203C" w:rsidRPr="00E02FA8" w:rsidRDefault="0042203C" w:rsidP="00F21A2F">
      <w:pPr>
        <w:pStyle w:val="BarclaysPageSubhead"/>
        <w:jc w:val="both"/>
      </w:pPr>
      <w:bookmarkStart w:id="4" w:name="_Toc313606679"/>
      <w:r w:rsidRPr="00E02FA8">
        <w:lastRenderedPageBreak/>
        <w:t>Measurable Objectives</w:t>
      </w:r>
    </w:p>
    <w:p w14:paraId="001BD891" w14:textId="77777777" w:rsidR="00E95868" w:rsidRDefault="0042203C" w:rsidP="00F21A2F">
      <w:pPr>
        <w:pStyle w:val="BodyText"/>
        <w:jc w:val="both"/>
        <w:rPr>
          <w:rFonts w:ascii="Expert Sans Regular" w:eastAsia="Cambria" w:hAnsi="Expert Sans Regular"/>
          <w:b w:val="0"/>
          <w:bCs w:val="0"/>
          <w:sz w:val="18"/>
        </w:rPr>
      </w:pPr>
      <w:r w:rsidRPr="00E02FA8">
        <w:rPr>
          <w:rFonts w:ascii="Expert Sans Regular" w:eastAsia="Cambria" w:hAnsi="Expert Sans Regular"/>
          <w:b w:val="0"/>
          <w:bCs w:val="0"/>
          <w:sz w:val="18"/>
        </w:rPr>
        <w:t xml:space="preserve">The Committee will discuss and agree annually all measurable objectives for achieving diversity on the Board and recommend them to the Board for adoption.  </w:t>
      </w:r>
    </w:p>
    <w:p w14:paraId="474FE2DB" w14:textId="77777777" w:rsidR="00712E68" w:rsidRDefault="00712E68" w:rsidP="00712E68">
      <w:pPr>
        <w:pStyle w:val="BodyText"/>
        <w:jc w:val="both"/>
        <w:rPr>
          <w:rFonts w:ascii="Expert Sans Regular" w:eastAsia="Cambria" w:hAnsi="Expert Sans Regular"/>
          <w:b w:val="0"/>
          <w:bCs w:val="0"/>
          <w:sz w:val="18"/>
        </w:rPr>
      </w:pPr>
    </w:p>
    <w:p w14:paraId="5EBEBD88" w14:textId="135F3A50" w:rsidR="00712E68" w:rsidRDefault="00F57908" w:rsidP="00712E68">
      <w:pPr>
        <w:pStyle w:val="BodyText"/>
        <w:jc w:val="both"/>
        <w:rPr>
          <w:rFonts w:ascii="Expert Sans Regular" w:eastAsia="Cambria" w:hAnsi="Expert Sans Regular"/>
          <w:b w:val="0"/>
          <w:bCs w:val="0"/>
          <w:sz w:val="18"/>
        </w:rPr>
      </w:pPr>
      <w:r>
        <w:rPr>
          <w:rFonts w:ascii="Expert Sans Regular" w:eastAsia="Cambria" w:hAnsi="Expert Sans Regular"/>
          <w:b w:val="0"/>
          <w:bCs w:val="0"/>
          <w:sz w:val="18"/>
        </w:rPr>
        <w:t>T</w:t>
      </w:r>
      <w:r w:rsidR="00712E68" w:rsidRPr="00E95868">
        <w:rPr>
          <w:rFonts w:ascii="Expert Sans Regular" w:eastAsia="Cambria" w:hAnsi="Expert Sans Regular"/>
          <w:b w:val="0"/>
          <w:bCs w:val="0"/>
          <w:sz w:val="18"/>
        </w:rPr>
        <w:t xml:space="preserve">he Board supports the </w:t>
      </w:r>
      <w:r>
        <w:rPr>
          <w:rFonts w:ascii="Expert Sans Regular" w:eastAsia="Cambria" w:hAnsi="Expert Sans Regular"/>
          <w:b w:val="0"/>
          <w:bCs w:val="0"/>
          <w:sz w:val="18"/>
        </w:rPr>
        <w:t xml:space="preserve">board diversity targets </w:t>
      </w:r>
      <w:r w:rsidR="00712E68" w:rsidRPr="00E95868">
        <w:rPr>
          <w:rFonts w:ascii="Expert Sans Regular" w:eastAsia="Cambria" w:hAnsi="Expert Sans Regular"/>
          <w:b w:val="0"/>
          <w:bCs w:val="0"/>
          <w:sz w:val="18"/>
        </w:rPr>
        <w:t>recommend</w:t>
      </w:r>
      <w:r w:rsidR="007369E9">
        <w:rPr>
          <w:rFonts w:ascii="Expert Sans Regular" w:eastAsia="Cambria" w:hAnsi="Expert Sans Regular"/>
          <w:b w:val="0"/>
          <w:bCs w:val="0"/>
          <w:sz w:val="18"/>
        </w:rPr>
        <w:t>ed by the FTSE Women Leaders Review</w:t>
      </w:r>
      <w:r w:rsidR="00712E68" w:rsidRPr="00E95868">
        <w:rPr>
          <w:rFonts w:ascii="Expert Sans Regular" w:eastAsia="Cambria" w:hAnsi="Expert Sans Regular"/>
          <w:b w:val="0"/>
          <w:bCs w:val="0"/>
          <w:sz w:val="18"/>
        </w:rPr>
        <w:t xml:space="preserve"> on gender diversity and the Parker Review on ethnic </w:t>
      </w:r>
      <w:r w:rsidR="00712E68">
        <w:rPr>
          <w:rFonts w:ascii="Expert Sans Regular" w:eastAsia="Cambria" w:hAnsi="Expert Sans Regular"/>
          <w:b w:val="0"/>
          <w:bCs w:val="0"/>
          <w:sz w:val="18"/>
        </w:rPr>
        <w:t>diversity</w:t>
      </w:r>
      <w:r w:rsidR="007369E9">
        <w:rPr>
          <w:rFonts w:ascii="Expert Sans Regular" w:eastAsia="Cambria" w:hAnsi="Expert Sans Regular"/>
          <w:b w:val="0"/>
          <w:bCs w:val="0"/>
          <w:sz w:val="18"/>
        </w:rPr>
        <w:t>,</w:t>
      </w:r>
      <w:r w:rsidR="007369E9" w:rsidRPr="007369E9">
        <w:rPr>
          <w:rFonts w:ascii="Expert Sans Regular" w:eastAsia="Cambria" w:hAnsi="Expert Sans Regular"/>
          <w:b w:val="0"/>
          <w:bCs w:val="0"/>
          <w:sz w:val="18"/>
        </w:rPr>
        <w:t xml:space="preserve"> </w:t>
      </w:r>
      <w:r w:rsidR="007369E9">
        <w:rPr>
          <w:rFonts w:ascii="Expert Sans Regular" w:eastAsia="Cambria" w:hAnsi="Expert Sans Regular"/>
          <w:b w:val="0"/>
          <w:bCs w:val="0"/>
          <w:sz w:val="18"/>
        </w:rPr>
        <w:t>and which are set out in the FCA’s Listing Rules</w:t>
      </w:r>
      <w:r w:rsidR="007369E9">
        <w:rPr>
          <w:rStyle w:val="FootnoteReference"/>
          <w:rFonts w:ascii="Expert Sans Regular" w:eastAsia="Cambria" w:hAnsi="Expert Sans Regular"/>
          <w:b w:val="0"/>
          <w:bCs w:val="0"/>
          <w:sz w:val="18"/>
        </w:rPr>
        <w:footnoteReference w:id="1"/>
      </w:r>
      <w:r w:rsidR="00080D66">
        <w:rPr>
          <w:rFonts w:ascii="Expert Sans Regular" w:eastAsia="Cambria" w:hAnsi="Expert Sans Regular"/>
          <w:b w:val="0"/>
          <w:bCs w:val="0"/>
          <w:sz w:val="18"/>
        </w:rPr>
        <w:t xml:space="preserve">. The </w:t>
      </w:r>
      <w:r w:rsidR="00712E68">
        <w:rPr>
          <w:rFonts w:ascii="Expert Sans Regular" w:eastAsia="Cambria" w:hAnsi="Expert Sans Regular"/>
          <w:b w:val="0"/>
          <w:bCs w:val="0"/>
          <w:sz w:val="18"/>
        </w:rPr>
        <w:t>recommendations</w:t>
      </w:r>
      <w:r w:rsidR="007369E9">
        <w:rPr>
          <w:rFonts w:ascii="Expert Sans Regular" w:eastAsia="Cambria" w:hAnsi="Expert Sans Regular"/>
          <w:b w:val="0"/>
          <w:bCs w:val="0"/>
          <w:sz w:val="18"/>
        </w:rPr>
        <w:t xml:space="preserve"> from these</w:t>
      </w:r>
      <w:r w:rsidR="00712E68">
        <w:rPr>
          <w:rFonts w:ascii="Expert Sans Regular" w:eastAsia="Cambria" w:hAnsi="Expert Sans Regular"/>
          <w:b w:val="0"/>
          <w:bCs w:val="0"/>
          <w:sz w:val="18"/>
        </w:rPr>
        <w:t xml:space="preserve"> reports are</w:t>
      </w:r>
      <w:r>
        <w:rPr>
          <w:rFonts w:ascii="Expert Sans Regular" w:eastAsia="Cambria" w:hAnsi="Expert Sans Regular"/>
          <w:b w:val="0"/>
          <w:bCs w:val="0"/>
          <w:sz w:val="18"/>
        </w:rPr>
        <w:t xml:space="preserve"> reflected</w:t>
      </w:r>
      <w:r w:rsidR="00712E68">
        <w:rPr>
          <w:rFonts w:ascii="Expert Sans Regular" w:eastAsia="Cambria" w:hAnsi="Expert Sans Regular"/>
          <w:b w:val="0"/>
          <w:bCs w:val="0"/>
          <w:sz w:val="18"/>
        </w:rPr>
        <w:t xml:space="preserve"> in the Board’s current targets.</w:t>
      </w:r>
    </w:p>
    <w:p w14:paraId="5679E7B1" w14:textId="77777777" w:rsidR="00712E68" w:rsidRDefault="00712E68" w:rsidP="00712E68">
      <w:pPr>
        <w:pStyle w:val="BodyText"/>
        <w:jc w:val="both"/>
        <w:rPr>
          <w:rFonts w:ascii="Expert Sans Regular" w:eastAsia="Cambria" w:hAnsi="Expert Sans Regular"/>
          <w:b w:val="0"/>
          <w:bCs w:val="0"/>
          <w:sz w:val="18"/>
        </w:rPr>
      </w:pPr>
    </w:p>
    <w:p w14:paraId="1DBA509D" w14:textId="77777777" w:rsidR="0042203C" w:rsidRPr="00E02FA8" w:rsidRDefault="0042203C" w:rsidP="00F21A2F">
      <w:pPr>
        <w:pStyle w:val="BodyText"/>
        <w:jc w:val="both"/>
        <w:rPr>
          <w:rFonts w:ascii="Expert Sans Regular" w:eastAsia="Cambria" w:hAnsi="Expert Sans Regular"/>
          <w:b w:val="0"/>
          <w:bCs w:val="0"/>
          <w:sz w:val="18"/>
        </w:rPr>
      </w:pPr>
      <w:r w:rsidRPr="00E02FA8">
        <w:rPr>
          <w:rFonts w:ascii="Expert Sans Regular" w:eastAsia="Cambria" w:hAnsi="Expert Sans Regular"/>
          <w:b w:val="0"/>
          <w:bCs w:val="0"/>
          <w:sz w:val="18"/>
        </w:rPr>
        <w:t xml:space="preserve">At any given </w:t>
      </w:r>
      <w:proofErr w:type="gramStart"/>
      <w:r w:rsidRPr="00E02FA8">
        <w:rPr>
          <w:rFonts w:ascii="Expert Sans Regular" w:eastAsia="Cambria" w:hAnsi="Expert Sans Regular"/>
          <w:b w:val="0"/>
          <w:bCs w:val="0"/>
          <w:sz w:val="18"/>
        </w:rPr>
        <w:t>time</w:t>
      </w:r>
      <w:proofErr w:type="gramEnd"/>
      <w:r w:rsidRPr="00E02FA8">
        <w:rPr>
          <w:rFonts w:ascii="Expert Sans Regular" w:eastAsia="Cambria" w:hAnsi="Expert Sans Regular"/>
          <w:b w:val="0"/>
          <w:bCs w:val="0"/>
          <w:sz w:val="18"/>
        </w:rPr>
        <w:t xml:space="preserve"> the Board may seek to improve one or more aspects of its diversity and measure progress accordingly.</w:t>
      </w:r>
    </w:p>
    <w:p w14:paraId="0FB34C50" w14:textId="77777777" w:rsidR="0042203C" w:rsidRPr="00E02FA8" w:rsidRDefault="0042203C" w:rsidP="00F21A2F">
      <w:pPr>
        <w:pStyle w:val="BodyText"/>
        <w:jc w:val="both"/>
        <w:rPr>
          <w:rFonts w:ascii="Expert Sans Regular" w:eastAsia="Cambria" w:hAnsi="Expert Sans Regular"/>
          <w:b w:val="0"/>
          <w:bCs w:val="0"/>
          <w:sz w:val="18"/>
        </w:rPr>
      </w:pPr>
    </w:p>
    <w:p w14:paraId="6C835228" w14:textId="77777777" w:rsidR="005530AB" w:rsidRDefault="005530AB" w:rsidP="00712E68">
      <w:pPr>
        <w:pStyle w:val="BodyText"/>
        <w:jc w:val="both"/>
        <w:rPr>
          <w:rFonts w:ascii="Expert Sans Regular" w:eastAsia="Cambria" w:hAnsi="Expert Sans Regular"/>
          <w:b w:val="0"/>
          <w:bCs w:val="0"/>
          <w:sz w:val="18"/>
          <w:szCs w:val="18"/>
        </w:rPr>
      </w:pPr>
    </w:p>
    <w:p w14:paraId="04F3B21C" w14:textId="77777777" w:rsidR="00712E68" w:rsidRPr="00C17DEA" w:rsidRDefault="00712E68" w:rsidP="00712E68">
      <w:pPr>
        <w:pStyle w:val="BodyText"/>
        <w:jc w:val="both"/>
        <w:rPr>
          <w:rFonts w:ascii="Expert Sans Regular" w:eastAsia="Cambria" w:hAnsi="Expert Sans Regular"/>
          <w:sz w:val="18"/>
          <w:szCs w:val="18"/>
        </w:rPr>
      </w:pPr>
      <w:r w:rsidRPr="00C17DEA">
        <w:rPr>
          <w:rFonts w:ascii="Expert Sans Regular" w:eastAsia="Cambria" w:hAnsi="Expert Sans Regular"/>
          <w:sz w:val="18"/>
          <w:szCs w:val="18"/>
        </w:rPr>
        <w:t>Gender Diversity</w:t>
      </w:r>
    </w:p>
    <w:p w14:paraId="60312ECD" w14:textId="0140FECD" w:rsidR="00F57908" w:rsidRDefault="00CF4B2F" w:rsidP="00932CBA">
      <w:pPr>
        <w:pStyle w:val="BodyText"/>
        <w:jc w:val="both"/>
        <w:rPr>
          <w:rFonts w:ascii="Expert Sans Regular" w:eastAsia="Cambria" w:hAnsi="Expert Sans Regular"/>
          <w:b w:val="0"/>
          <w:bCs w:val="0"/>
          <w:sz w:val="18"/>
          <w:szCs w:val="18"/>
        </w:rPr>
      </w:pPr>
      <w:r w:rsidRPr="00794832">
        <w:rPr>
          <w:rFonts w:ascii="Expert Sans Regular" w:eastAsia="Cambria" w:hAnsi="Expert Sans Regular"/>
          <w:b w:val="0"/>
          <w:bCs w:val="0"/>
          <w:sz w:val="18"/>
          <w:szCs w:val="18"/>
        </w:rPr>
        <w:t>T</w:t>
      </w:r>
      <w:r w:rsidR="0042203C" w:rsidRPr="00794832">
        <w:rPr>
          <w:rFonts w:ascii="Expert Sans Regular" w:eastAsia="Cambria" w:hAnsi="Expert Sans Regular"/>
          <w:b w:val="0"/>
          <w:bCs w:val="0"/>
          <w:sz w:val="18"/>
          <w:szCs w:val="18"/>
        </w:rPr>
        <w:t>he Board</w:t>
      </w:r>
      <w:r w:rsidR="0027783C" w:rsidRPr="00794832">
        <w:rPr>
          <w:rFonts w:ascii="Expert Sans Regular" w:eastAsia="Cambria" w:hAnsi="Expert Sans Regular"/>
          <w:b w:val="0"/>
          <w:bCs w:val="0"/>
          <w:sz w:val="18"/>
          <w:szCs w:val="18"/>
        </w:rPr>
        <w:t xml:space="preserve">’s </w:t>
      </w:r>
      <w:r w:rsidRPr="00794832">
        <w:rPr>
          <w:rFonts w:ascii="Expert Sans Regular" w:eastAsia="Cambria" w:hAnsi="Expert Sans Regular"/>
          <w:b w:val="0"/>
          <w:bCs w:val="0"/>
          <w:sz w:val="18"/>
          <w:szCs w:val="18"/>
        </w:rPr>
        <w:t xml:space="preserve">current </w:t>
      </w:r>
      <w:r w:rsidR="00921026" w:rsidRPr="00794832">
        <w:rPr>
          <w:rFonts w:ascii="Expert Sans Regular" w:eastAsia="Cambria" w:hAnsi="Expert Sans Regular"/>
          <w:b w:val="0"/>
          <w:bCs w:val="0"/>
          <w:sz w:val="18"/>
          <w:szCs w:val="18"/>
        </w:rPr>
        <w:t>target</w:t>
      </w:r>
      <w:r w:rsidR="0027783C" w:rsidRPr="00794832">
        <w:rPr>
          <w:rFonts w:ascii="Expert Sans Regular" w:eastAsia="Cambria" w:hAnsi="Expert Sans Regular"/>
          <w:b w:val="0"/>
          <w:bCs w:val="0"/>
          <w:sz w:val="18"/>
          <w:szCs w:val="18"/>
        </w:rPr>
        <w:t xml:space="preserve"> </w:t>
      </w:r>
      <w:r w:rsidRPr="00794832">
        <w:rPr>
          <w:rFonts w:ascii="Expert Sans Regular" w:eastAsia="Cambria" w:hAnsi="Expert Sans Regular"/>
          <w:b w:val="0"/>
          <w:bCs w:val="0"/>
          <w:sz w:val="18"/>
          <w:szCs w:val="18"/>
        </w:rPr>
        <w:t xml:space="preserve">is </w:t>
      </w:r>
      <w:r w:rsidR="003D106B" w:rsidRPr="00794832">
        <w:rPr>
          <w:rFonts w:ascii="Expert Sans Regular" w:eastAsia="Cambria" w:hAnsi="Expert Sans Regular"/>
          <w:b w:val="0"/>
          <w:bCs w:val="0"/>
          <w:sz w:val="18"/>
          <w:szCs w:val="18"/>
        </w:rPr>
        <w:t>to ensure that</w:t>
      </w:r>
      <w:r w:rsidR="007369E9">
        <w:rPr>
          <w:rFonts w:ascii="Expert Sans Regular" w:eastAsia="Cambria" w:hAnsi="Expert Sans Regular"/>
          <w:b w:val="0"/>
          <w:bCs w:val="0"/>
          <w:sz w:val="18"/>
          <w:szCs w:val="18"/>
        </w:rPr>
        <w:t xml:space="preserve"> by 2025</w:t>
      </w:r>
      <w:r w:rsidR="00F57908">
        <w:rPr>
          <w:rFonts w:ascii="Expert Sans Regular" w:eastAsia="Cambria" w:hAnsi="Expert Sans Regular"/>
          <w:b w:val="0"/>
          <w:bCs w:val="0"/>
          <w:sz w:val="18"/>
          <w:szCs w:val="18"/>
        </w:rPr>
        <w:t>:</w:t>
      </w:r>
      <w:r w:rsidR="00712E68">
        <w:rPr>
          <w:rFonts w:ascii="Expert Sans Regular" w:eastAsia="Cambria" w:hAnsi="Expert Sans Regular"/>
          <w:b w:val="0"/>
          <w:bCs w:val="0"/>
          <w:sz w:val="18"/>
          <w:szCs w:val="18"/>
        </w:rPr>
        <w:t xml:space="preserve"> </w:t>
      </w:r>
    </w:p>
    <w:p w14:paraId="1E9F03E6" w14:textId="711055EE" w:rsidR="00F57908" w:rsidRDefault="00712E68" w:rsidP="00F57908">
      <w:pPr>
        <w:pStyle w:val="BodyText"/>
        <w:numPr>
          <w:ilvl w:val="0"/>
          <w:numId w:val="60"/>
        </w:numPr>
        <w:jc w:val="both"/>
        <w:rPr>
          <w:rFonts w:ascii="Expert Sans Regular" w:eastAsia="Cambria" w:hAnsi="Expert Sans Regular"/>
          <w:b w:val="0"/>
          <w:bCs w:val="0"/>
          <w:sz w:val="18"/>
          <w:szCs w:val="18"/>
        </w:rPr>
      </w:pPr>
      <w:r>
        <w:rPr>
          <w:rFonts w:ascii="Expert Sans Regular" w:eastAsia="Cambria" w:hAnsi="Expert Sans Regular"/>
          <w:b w:val="0"/>
          <w:bCs w:val="0"/>
          <w:sz w:val="18"/>
          <w:szCs w:val="18"/>
        </w:rPr>
        <w:t xml:space="preserve">the proportion of women on the Board is </w:t>
      </w:r>
      <w:r w:rsidR="00F57908">
        <w:rPr>
          <w:rFonts w:ascii="Expert Sans Regular" w:eastAsia="Cambria" w:hAnsi="Expert Sans Regular"/>
          <w:b w:val="0"/>
          <w:bCs w:val="0"/>
          <w:sz w:val="18"/>
          <w:szCs w:val="18"/>
        </w:rPr>
        <w:t xml:space="preserve">at least 40 </w:t>
      </w:r>
      <w:r>
        <w:rPr>
          <w:rFonts w:ascii="Expert Sans Regular" w:eastAsia="Cambria" w:hAnsi="Expert Sans Regular"/>
          <w:b w:val="0"/>
          <w:bCs w:val="0"/>
          <w:sz w:val="18"/>
          <w:szCs w:val="18"/>
        </w:rPr>
        <w:t>per cent</w:t>
      </w:r>
      <w:r w:rsidR="00F57908">
        <w:rPr>
          <w:rFonts w:ascii="Expert Sans Regular" w:eastAsia="Cambria" w:hAnsi="Expert Sans Regular"/>
          <w:b w:val="0"/>
          <w:bCs w:val="0"/>
          <w:sz w:val="18"/>
          <w:szCs w:val="18"/>
        </w:rPr>
        <w:t xml:space="preserve">; </w:t>
      </w:r>
      <w:r>
        <w:rPr>
          <w:rFonts w:ascii="Expert Sans Regular" w:eastAsia="Cambria" w:hAnsi="Expert Sans Regular"/>
          <w:b w:val="0"/>
          <w:bCs w:val="0"/>
          <w:sz w:val="18"/>
          <w:szCs w:val="18"/>
        </w:rPr>
        <w:t>and</w:t>
      </w:r>
    </w:p>
    <w:p w14:paraId="46BCFE07" w14:textId="2FE2A875" w:rsidR="00F57908" w:rsidRDefault="00F57908" w:rsidP="00F57908">
      <w:pPr>
        <w:pStyle w:val="BodyText"/>
        <w:numPr>
          <w:ilvl w:val="0"/>
          <w:numId w:val="60"/>
        </w:numPr>
        <w:jc w:val="both"/>
        <w:rPr>
          <w:rFonts w:ascii="Expert Sans Regular" w:eastAsia="Cambria" w:hAnsi="Expert Sans Regular"/>
          <w:b w:val="0"/>
          <w:bCs w:val="0"/>
          <w:sz w:val="18"/>
          <w:szCs w:val="18"/>
        </w:rPr>
      </w:pPr>
      <w:r>
        <w:rPr>
          <w:rFonts w:ascii="Expert Sans Regular" w:eastAsia="Cambria" w:hAnsi="Expert Sans Regular"/>
          <w:b w:val="0"/>
          <w:bCs w:val="0"/>
          <w:sz w:val="18"/>
          <w:szCs w:val="18"/>
        </w:rPr>
        <w:t>at least one of the following senior Board positions</w:t>
      </w:r>
      <w:r w:rsidR="00712E68">
        <w:rPr>
          <w:rFonts w:ascii="Expert Sans Regular" w:eastAsia="Cambria" w:hAnsi="Expert Sans Regular"/>
          <w:b w:val="0"/>
          <w:bCs w:val="0"/>
          <w:sz w:val="18"/>
          <w:szCs w:val="18"/>
        </w:rPr>
        <w:t xml:space="preserve"> </w:t>
      </w:r>
      <w:r>
        <w:rPr>
          <w:rFonts w:ascii="Expert Sans Regular" w:eastAsia="Cambria" w:hAnsi="Expert Sans Regular"/>
          <w:b w:val="0"/>
          <w:bCs w:val="0"/>
          <w:sz w:val="18"/>
          <w:szCs w:val="18"/>
        </w:rPr>
        <w:t>is held by a wom</w:t>
      </w:r>
      <w:r w:rsidR="007369E9">
        <w:rPr>
          <w:rFonts w:ascii="Expert Sans Regular" w:eastAsia="Cambria" w:hAnsi="Expert Sans Regular"/>
          <w:b w:val="0"/>
          <w:bCs w:val="0"/>
          <w:sz w:val="18"/>
          <w:szCs w:val="18"/>
        </w:rPr>
        <w:t>a</w:t>
      </w:r>
      <w:r>
        <w:rPr>
          <w:rFonts w:ascii="Expert Sans Regular" w:eastAsia="Cambria" w:hAnsi="Expert Sans Regular"/>
          <w:b w:val="0"/>
          <w:bCs w:val="0"/>
          <w:sz w:val="18"/>
          <w:szCs w:val="18"/>
        </w:rPr>
        <w:t xml:space="preserve">n: Chair, Chief Executive, Senior Independent </w:t>
      </w:r>
      <w:proofErr w:type="gramStart"/>
      <w:r>
        <w:rPr>
          <w:rFonts w:ascii="Expert Sans Regular" w:eastAsia="Cambria" w:hAnsi="Expert Sans Regular"/>
          <w:b w:val="0"/>
          <w:bCs w:val="0"/>
          <w:sz w:val="18"/>
          <w:szCs w:val="18"/>
        </w:rPr>
        <w:t>Director</w:t>
      </w:r>
      <w:proofErr w:type="gramEnd"/>
      <w:r>
        <w:rPr>
          <w:rFonts w:ascii="Expert Sans Regular" w:eastAsia="Cambria" w:hAnsi="Expert Sans Regular"/>
          <w:b w:val="0"/>
          <w:bCs w:val="0"/>
          <w:sz w:val="18"/>
          <w:szCs w:val="18"/>
        </w:rPr>
        <w:t xml:space="preserve"> or Chief Finance Officer,</w:t>
      </w:r>
    </w:p>
    <w:p w14:paraId="14048D1A" w14:textId="5AF5D2DC" w:rsidR="00794832" w:rsidRPr="00794832" w:rsidRDefault="00F57908" w:rsidP="00F57908">
      <w:pPr>
        <w:pStyle w:val="BodyText"/>
        <w:jc w:val="both"/>
        <w:rPr>
          <w:rFonts w:ascii="Expert Sans Regular" w:eastAsia="Cambria" w:hAnsi="Expert Sans Regular"/>
          <w:b w:val="0"/>
          <w:bCs w:val="0"/>
          <w:sz w:val="18"/>
          <w:szCs w:val="18"/>
        </w:rPr>
      </w:pPr>
      <w:r>
        <w:rPr>
          <w:rFonts w:ascii="Expert Sans Regular" w:eastAsia="Cambria" w:hAnsi="Expert Sans Regular"/>
          <w:b w:val="0"/>
          <w:bCs w:val="0"/>
          <w:sz w:val="18"/>
          <w:szCs w:val="18"/>
        </w:rPr>
        <w:t xml:space="preserve">and </w:t>
      </w:r>
      <w:r w:rsidR="00712E68">
        <w:rPr>
          <w:rFonts w:ascii="Expert Sans Regular" w:eastAsia="Cambria" w:hAnsi="Expert Sans Regular"/>
          <w:b w:val="0"/>
          <w:bCs w:val="0"/>
          <w:sz w:val="18"/>
          <w:szCs w:val="18"/>
        </w:rPr>
        <w:t>that this is maintained going forward.</w:t>
      </w:r>
      <w:r w:rsidR="003D106B" w:rsidRPr="00794832">
        <w:rPr>
          <w:rFonts w:ascii="Expert Sans Regular" w:eastAsia="Cambria" w:hAnsi="Expert Sans Regular"/>
          <w:b w:val="0"/>
          <w:bCs w:val="0"/>
          <w:sz w:val="18"/>
          <w:szCs w:val="18"/>
        </w:rPr>
        <w:t xml:space="preserve"> </w:t>
      </w:r>
    </w:p>
    <w:p w14:paraId="0DA5E961" w14:textId="77777777" w:rsidR="00913F8D" w:rsidRPr="0041404E" w:rsidRDefault="00913F8D" w:rsidP="00712E68">
      <w:pPr>
        <w:pStyle w:val="BodyText"/>
        <w:ind w:left="360"/>
        <w:jc w:val="both"/>
        <w:rPr>
          <w:rFonts w:ascii="Expert Sans Regular" w:eastAsia="Cambria" w:hAnsi="Expert Sans Regular"/>
          <w:b w:val="0"/>
          <w:bCs w:val="0"/>
          <w:sz w:val="18"/>
          <w:szCs w:val="18"/>
        </w:rPr>
      </w:pPr>
    </w:p>
    <w:p w14:paraId="30F6D3EE" w14:textId="77777777" w:rsidR="004534F9" w:rsidRPr="00C17DEA" w:rsidRDefault="00712E68" w:rsidP="00712E68">
      <w:pPr>
        <w:pStyle w:val="BodyText"/>
        <w:jc w:val="both"/>
        <w:rPr>
          <w:rFonts w:ascii="Expert Sans Regular" w:eastAsia="Cambria" w:hAnsi="Expert Sans Regular"/>
          <w:sz w:val="18"/>
          <w:szCs w:val="18"/>
        </w:rPr>
      </w:pPr>
      <w:r w:rsidRPr="00C17DEA">
        <w:rPr>
          <w:rFonts w:ascii="Expert Sans Regular" w:eastAsia="Cambria" w:hAnsi="Expert Sans Regular"/>
          <w:sz w:val="18"/>
          <w:szCs w:val="18"/>
        </w:rPr>
        <w:t xml:space="preserve">Ethnic Diversity </w:t>
      </w:r>
    </w:p>
    <w:p w14:paraId="443CC4AD" w14:textId="4541C269" w:rsidR="006E6880" w:rsidRDefault="00932CBA" w:rsidP="00583F0F">
      <w:pPr>
        <w:pStyle w:val="BodyText"/>
        <w:jc w:val="both"/>
        <w:rPr>
          <w:rFonts w:ascii="Expert Sans Regular" w:eastAsia="Cambria" w:hAnsi="Expert Sans Regular"/>
          <w:b w:val="0"/>
          <w:bCs w:val="0"/>
          <w:sz w:val="18"/>
          <w:szCs w:val="18"/>
        </w:rPr>
      </w:pPr>
      <w:r w:rsidRPr="00674A8F">
        <w:rPr>
          <w:rFonts w:ascii="Expert Sans Regular" w:eastAsia="Cambria" w:hAnsi="Expert Sans Regular"/>
          <w:b w:val="0"/>
          <w:bCs w:val="0"/>
          <w:sz w:val="18"/>
          <w:szCs w:val="18"/>
        </w:rPr>
        <w:t xml:space="preserve">The Board’s current target </w:t>
      </w:r>
      <w:r w:rsidR="007F767C" w:rsidRPr="00674A8F">
        <w:rPr>
          <w:rFonts w:ascii="Expert Sans Regular" w:eastAsia="Cambria" w:hAnsi="Expert Sans Regular"/>
          <w:b w:val="0"/>
          <w:bCs w:val="0"/>
          <w:sz w:val="18"/>
          <w:szCs w:val="18"/>
        </w:rPr>
        <w:t xml:space="preserve">is to </w:t>
      </w:r>
      <w:r w:rsidRPr="00674A8F">
        <w:rPr>
          <w:rFonts w:ascii="Expert Sans Regular" w:eastAsia="Cambria" w:hAnsi="Expert Sans Regular"/>
          <w:b w:val="0"/>
          <w:bCs w:val="0"/>
          <w:sz w:val="18"/>
          <w:szCs w:val="18"/>
        </w:rPr>
        <w:t>ensure that</w:t>
      </w:r>
      <w:r w:rsidR="00712E68">
        <w:rPr>
          <w:rFonts w:ascii="Expert Sans Regular" w:eastAsia="Cambria" w:hAnsi="Expert Sans Regular"/>
          <w:b w:val="0"/>
          <w:bCs w:val="0"/>
          <w:sz w:val="18"/>
          <w:szCs w:val="18"/>
        </w:rPr>
        <w:t xml:space="preserve"> </w:t>
      </w:r>
      <w:r w:rsidRPr="00674A8F">
        <w:rPr>
          <w:rFonts w:ascii="Expert Sans Regular" w:eastAsia="Cambria" w:hAnsi="Expert Sans Regular"/>
          <w:b w:val="0"/>
          <w:bCs w:val="0"/>
          <w:sz w:val="18"/>
          <w:szCs w:val="18"/>
        </w:rPr>
        <w:t xml:space="preserve">at least one Board </w:t>
      </w:r>
      <w:r w:rsidR="00913F8D">
        <w:rPr>
          <w:rFonts w:ascii="Expert Sans Regular" w:eastAsia="Cambria" w:hAnsi="Expert Sans Regular"/>
          <w:b w:val="0"/>
          <w:bCs w:val="0"/>
          <w:sz w:val="18"/>
          <w:szCs w:val="18"/>
        </w:rPr>
        <w:t>m</w:t>
      </w:r>
      <w:r w:rsidRPr="00674A8F">
        <w:rPr>
          <w:rFonts w:ascii="Expert Sans Regular" w:eastAsia="Cambria" w:hAnsi="Expert Sans Regular"/>
          <w:b w:val="0"/>
          <w:bCs w:val="0"/>
          <w:sz w:val="18"/>
          <w:szCs w:val="18"/>
        </w:rPr>
        <w:t>ember</w:t>
      </w:r>
      <w:r w:rsidR="00674A8F">
        <w:rPr>
          <w:rFonts w:ascii="Expert Sans Regular" w:eastAsia="Cambria" w:hAnsi="Expert Sans Regular"/>
          <w:b w:val="0"/>
          <w:bCs w:val="0"/>
          <w:sz w:val="18"/>
          <w:szCs w:val="18"/>
        </w:rPr>
        <w:t xml:space="preserve"> is </w:t>
      </w:r>
      <w:r w:rsidR="00F57908">
        <w:rPr>
          <w:rFonts w:ascii="Expert Sans Regular" w:eastAsia="Cambria" w:hAnsi="Expert Sans Regular"/>
          <w:b w:val="0"/>
          <w:bCs w:val="0"/>
          <w:sz w:val="18"/>
          <w:szCs w:val="18"/>
        </w:rPr>
        <w:t>from a minority ethnic background excluding white ethnic groups</w:t>
      </w:r>
      <w:r w:rsidR="00712E68">
        <w:rPr>
          <w:rFonts w:ascii="Expert Sans Regular" w:eastAsia="Cambria" w:hAnsi="Expert Sans Regular"/>
          <w:b w:val="0"/>
          <w:bCs w:val="0"/>
          <w:sz w:val="18"/>
          <w:szCs w:val="18"/>
        </w:rPr>
        <w:t xml:space="preserve"> and that this is maintained going </w:t>
      </w:r>
      <w:proofErr w:type="gramStart"/>
      <w:r w:rsidR="00712E68">
        <w:rPr>
          <w:rFonts w:ascii="Expert Sans Regular" w:eastAsia="Cambria" w:hAnsi="Expert Sans Regular"/>
          <w:b w:val="0"/>
          <w:bCs w:val="0"/>
          <w:sz w:val="18"/>
          <w:szCs w:val="18"/>
        </w:rPr>
        <w:t>forward</w:t>
      </w:r>
      <w:proofErr w:type="gramEnd"/>
    </w:p>
    <w:p w14:paraId="5D06EE4C" w14:textId="77777777" w:rsidR="00583F0F" w:rsidRPr="00583F0F" w:rsidRDefault="00583F0F" w:rsidP="00583F0F">
      <w:pPr>
        <w:pStyle w:val="BodyText"/>
        <w:jc w:val="both"/>
        <w:rPr>
          <w:rFonts w:ascii="Expert Sans Regular" w:eastAsia="Cambria" w:hAnsi="Expert Sans Regular"/>
          <w:b w:val="0"/>
          <w:bCs w:val="0"/>
          <w:sz w:val="18"/>
          <w:szCs w:val="18"/>
        </w:rPr>
      </w:pPr>
    </w:p>
    <w:p w14:paraId="6A51F6DD" w14:textId="753C92E5" w:rsidR="0042203C" w:rsidRPr="00E02FA8" w:rsidRDefault="0042203C" w:rsidP="00F21A2F">
      <w:pPr>
        <w:pStyle w:val="BarclaysPageSubhead"/>
        <w:jc w:val="both"/>
      </w:pPr>
      <w:r w:rsidRPr="00E02FA8">
        <w:t>Monitoring and Reporting</w:t>
      </w:r>
      <w:bookmarkEnd w:id="4"/>
      <w:r w:rsidRPr="00E02FA8">
        <w:t xml:space="preserve"> </w:t>
      </w:r>
    </w:p>
    <w:p w14:paraId="65786A34" w14:textId="69D41B0D" w:rsidR="0042203C" w:rsidRPr="00E02FA8" w:rsidRDefault="0042203C" w:rsidP="00F21A2F">
      <w:pPr>
        <w:autoSpaceDE w:val="0"/>
        <w:autoSpaceDN w:val="0"/>
        <w:adjustRightInd w:val="0"/>
        <w:jc w:val="both"/>
        <w:rPr>
          <w:rFonts w:ascii="Expert Sans Regular" w:eastAsia="Cambria" w:hAnsi="Expert Sans Regular"/>
          <w:b/>
          <w:bCs/>
          <w:sz w:val="18"/>
        </w:rPr>
      </w:pPr>
      <w:r w:rsidRPr="00E02FA8">
        <w:rPr>
          <w:rFonts w:ascii="Expert Sans Regular" w:eastAsia="Cambria" w:hAnsi="Expert Sans Regular"/>
          <w:sz w:val="18"/>
        </w:rPr>
        <w:t xml:space="preserve">The Committee will report annually, in the corporate governance section of the Barclays Annual Report, on the process it has used in relation to Board appointments.  </w:t>
      </w:r>
      <w:r w:rsidR="00AD00C5">
        <w:rPr>
          <w:rFonts w:ascii="Expert Sans Regular" w:eastAsia="Cambria" w:hAnsi="Expert Sans Regular"/>
          <w:sz w:val="18"/>
        </w:rPr>
        <w:t>This</w:t>
      </w:r>
      <w:r w:rsidRPr="00E02FA8">
        <w:rPr>
          <w:rFonts w:ascii="Expert Sans Regular" w:eastAsia="Cambria" w:hAnsi="Expert Sans Regular"/>
          <w:sz w:val="18"/>
        </w:rPr>
        <w:t xml:space="preserve"> report will include a summary of this Policy, the measurable objectives set for implementing the Policy and progress made towards achieving those objectives.</w:t>
      </w:r>
      <w:r w:rsidR="00D430C3">
        <w:rPr>
          <w:rFonts w:ascii="Expert Sans Regular" w:eastAsia="Cambria" w:hAnsi="Expert Sans Regular"/>
          <w:sz w:val="18"/>
        </w:rPr>
        <w:t xml:space="preserve"> </w:t>
      </w:r>
    </w:p>
    <w:p w14:paraId="578F38A3" w14:textId="77777777" w:rsidR="00D430C3" w:rsidRPr="00F422B1" w:rsidRDefault="00D430C3" w:rsidP="00F21A2F">
      <w:pPr>
        <w:autoSpaceDE w:val="0"/>
        <w:autoSpaceDN w:val="0"/>
        <w:adjustRightInd w:val="0"/>
        <w:jc w:val="both"/>
        <w:rPr>
          <w:rFonts w:ascii="Expert Sans Regular" w:eastAsia="Cambria" w:hAnsi="Expert Sans Regular"/>
          <w:sz w:val="18"/>
        </w:rPr>
      </w:pPr>
    </w:p>
    <w:p w14:paraId="2C7CA6B3" w14:textId="77777777" w:rsidR="0042203C" w:rsidRPr="00E02FA8" w:rsidRDefault="0042203C" w:rsidP="00F21A2F">
      <w:pPr>
        <w:pStyle w:val="BarclaysPageSubhead"/>
        <w:jc w:val="both"/>
      </w:pPr>
      <w:bookmarkStart w:id="5" w:name="_Toc313606680"/>
      <w:r w:rsidRPr="00E02FA8">
        <w:t>Review of the Policy</w:t>
      </w:r>
      <w:bookmarkEnd w:id="5"/>
      <w:r w:rsidRPr="00E02FA8">
        <w:t xml:space="preserve"> </w:t>
      </w:r>
    </w:p>
    <w:p w14:paraId="4513E091" w14:textId="77777777" w:rsidR="0042203C" w:rsidRPr="00E02FA8" w:rsidRDefault="0042203C" w:rsidP="00F21A2F">
      <w:pPr>
        <w:pStyle w:val="BodyText"/>
        <w:jc w:val="both"/>
        <w:rPr>
          <w:rFonts w:ascii="Expert Sans Regular" w:eastAsia="Cambria" w:hAnsi="Expert Sans Regular"/>
          <w:b w:val="0"/>
          <w:bCs w:val="0"/>
          <w:sz w:val="18"/>
        </w:rPr>
      </w:pPr>
      <w:r w:rsidRPr="00E02FA8">
        <w:rPr>
          <w:rFonts w:ascii="Expert Sans Regular" w:eastAsia="Cambria" w:hAnsi="Expert Sans Regular"/>
          <w:b w:val="0"/>
          <w:bCs w:val="0"/>
          <w:sz w:val="18"/>
        </w:rPr>
        <w:t xml:space="preserve">The Committee will review the Policy annually, which will include an assessment of the effectiveness of the Policy.  The Committee will discuss any revisions that may be required and recommend any such revisions to the Board for approval. </w:t>
      </w:r>
    </w:p>
    <w:p w14:paraId="269AF5B7" w14:textId="77777777" w:rsidR="0042203C" w:rsidRPr="00E02FA8" w:rsidRDefault="0042203C" w:rsidP="00F21A2F">
      <w:pPr>
        <w:pStyle w:val="BodyText"/>
        <w:jc w:val="both"/>
        <w:rPr>
          <w:rFonts w:ascii="Expert Sans Regular" w:eastAsia="Cambria" w:hAnsi="Expert Sans Regular"/>
          <w:b w:val="0"/>
          <w:bCs w:val="0"/>
          <w:sz w:val="18"/>
        </w:rPr>
      </w:pPr>
      <w:bookmarkStart w:id="6" w:name="_Toc313606681"/>
    </w:p>
    <w:p w14:paraId="21D13B8F" w14:textId="77777777" w:rsidR="0042203C" w:rsidRPr="00E02FA8" w:rsidRDefault="0042203C" w:rsidP="0042203C">
      <w:pPr>
        <w:pStyle w:val="BarclaysPageSubhead"/>
      </w:pPr>
      <w:r w:rsidRPr="00E02FA8">
        <w:t>Policy Governance</w:t>
      </w:r>
      <w:bookmarkEnd w:id="6"/>
    </w:p>
    <w:p w14:paraId="72E69AC3" w14:textId="77777777" w:rsidR="0042203C" w:rsidRPr="00E02FA8" w:rsidRDefault="0042203C" w:rsidP="0042203C">
      <w:pPr>
        <w:pStyle w:val="BodyText"/>
        <w:tabs>
          <w:tab w:val="left" w:pos="3600"/>
        </w:tabs>
        <w:spacing w:line="280" w:lineRule="exact"/>
        <w:jc w:val="both"/>
        <w:rPr>
          <w:rFonts w:ascii="Expert Sans Regular" w:eastAsia="Cambria" w:hAnsi="Expert Sans Regular"/>
          <w:b w:val="0"/>
          <w:bCs w:val="0"/>
          <w:sz w:val="18"/>
        </w:rPr>
      </w:pPr>
      <w:bookmarkStart w:id="7" w:name="_Toc282784167"/>
      <w:bookmarkStart w:id="8" w:name="_Toc313606682"/>
      <w:r w:rsidRPr="00E02FA8">
        <w:rPr>
          <w:rFonts w:ascii="Expert Sans Regular" w:eastAsia="Cambria" w:hAnsi="Expert Sans Regular"/>
          <w:b w:val="0"/>
          <w:bCs w:val="0"/>
          <w:sz w:val="18"/>
        </w:rPr>
        <w:t>Policy Sponsor:</w:t>
      </w:r>
      <w:r w:rsidRPr="00E02FA8">
        <w:rPr>
          <w:rFonts w:ascii="Expert Sans Regular" w:eastAsia="Cambria" w:hAnsi="Expert Sans Regular"/>
          <w:b w:val="0"/>
          <w:bCs w:val="0"/>
          <w:sz w:val="18"/>
        </w:rPr>
        <w:tab/>
      </w:r>
      <w:bookmarkEnd w:id="7"/>
      <w:r w:rsidRPr="00E02FA8">
        <w:rPr>
          <w:rFonts w:ascii="Expert Sans Regular" w:eastAsia="Cambria" w:hAnsi="Expert Sans Regular"/>
          <w:b w:val="0"/>
          <w:bCs w:val="0"/>
          <w:sz w:val="18"/>
        </w:rPr>
        <w:t>Group Chairman</w:t>
      </w:r>
      <w:bookmarkEnd w:id="8"/>
    </w:p>
    <w:p w14:paraId="19C4805F" w14:textId="67EB58F0" w:rsidR="0042203C" w:rsidRPr="00E02FA8" w:rsidRDefault="0042203C" w:rsidP="0042203C">
      <w:pPr>
        <w:pStyle w:val="BodyText"/>
        <w:tabs>
          <w:tab w:val="left" w:pos="3600"/>
        </w:tabs>
        <w:spacing w:line="280" w:lineRule="exact"/>
        <w:jc w:val="both"/>
        <w:rPr>
          <w:rFonts w:ascii="Expert Sans Regular" w:eastAsia="Cambria" w:hAnsi="Expert Sans Regular"/>
          <w:b w:val="0"/>
          <w:bCs w:val="0"/>
          <w:sz w:val="18"/>
        </w:rPr>
      </w:pPr>
      <w:bookmarkStart w:id="9" w:name="_Toc282784168"/>
      <w:bookmarkStart w:id="10" w:name="_Toc313606683"/>
      <w:r w:rsidRPr="00E02FA8">
        <w:rPr>
          <w:rFonts w:ascii="Expert Sans Regular" w:eastAsia="Cambria" w:hAnsi="Expert Sans Regular"/>
          <w:b w:val="0"/>
          <w:bCs w:val="0"/>
          <w:sz w:val="18"/>
        </w:rPr>
        <w:t>Date approved:</w:t>
      </w:r>
      <w:r w:rsidRPr="00E02FA8">
        <w:rPr>
          <w:rFonts w:ascii="Expert Sans Regular" w:eastAsia="Cambria" w:hAnsi="Expert Sans Regular"/>
          <w:b w:val="0"/>
          <w:bCs w:val="0"/>
          <w:sz w:val="18"/>
        </w:rPr>
        <w:tab/>
      </w:r>
      <w:bookmarkEnd w:id="9"/>
      <w:bookmarkEnd w:id="10"/>
      <w:r w:rsidR="00EF7968">
        <w:rPr>
          <w:rFonts w:ascii="Expert Sans Regular" w:eastAsia="Cambria" w:hAnsi="Expert Sans Regular"/>
          <w:b w:val="0"/>
          <w:bCs w:val="0"/>
          <w:sz w:val="18"/>
        </w:rPr>
        <w:t>8</w:t>
      </w:r>
      <w:r w:rsidR="00AD00C5">
        <w:rPr>
          <w:rFonts w:ascii="Expert Sans Regular" w:eastAsia="Cambria" w:hAnsi="Expert Sans Regular"/>
          <w:b w:val="0"/>
          <w:bCs w:val="0"/>
          <w:sz w:val="18"/>
        </w:rPr>
        <w:t xml:space="preserve"> February 2024</w:t>
      </w:r>
      <w:r w:rsidR="00F57908">
        <w:rPr>
          <w:rFonts w:ascii="Expert Sans Regular" w:eastAsia="Cambria" w:hAnsi="Expert Sans Regular"/>
          <w:b w:val="0"/>
          <w:bCs w:val="0"/>
          <w:sz w:val="18"/>
        </w:rPr>
        <w:t xml:space="preserve"> </w:t>
      </w:r>
      <w:r w:rsidR="00EB6920">
        <w:rPr>
          <w:rFonts w:ascii="Expert Sans Regular" w:eastAsia="Cambria" w:hAnsi="Expert Sans Regular"/>
          <w:b w:val="0"/>
          <w:bCs w:val="0"/>
          <w:sz w:val="18"/>
        </w:rPr>
        <w:t xml:space="preserve"> </w:t>
      </w:r>
    </w:p>
    <w:p w14:paraId="41802B9C" w14:textId="73FE921C" w:rsidR="0042203C" w:rsidRPr="00E02FA8" w:rsidRDefault="0042203C" w:rsidP="0042203C">
      <w:pPr>
        <w:pStyle w:val="BodyText"/>
        <w:tabs>
          <w:tab w:val="left" w:pos="3600"/>
        </w:tabs>
        <w:spacing w:line="280" w:lineRule="exact"/>
        <w:jc w:val="both"/>
        <w:rPr>
          <w:rFonts w:ascii="Expert Sans Regular" w:eastAsia="Cambria" w:hAnsi="Expert Sans Regular"/>
          <w:b w:val="0"/>
          <w:bCs w:val="0"/>
          <w:sz w:val="18"/>
        </w:rPr>
      </w:pPr>
      <w:bookmarkStart w:id="11" w:name="_Toc282784169"/>
      <w:bookmarkStart w:id="12" w:name="_Toc313606684"/>
      <w:r w:rsidRPr="00E02FA8">
        <w:rPr>
          <w:rFonts w:ascii="Expert Sans Regular" w:eastAsia="Cambria" w:hAnsi="Expert Sans Regular"/>
          <w:b w:val="0"/>
          <w:bCs w:val="0"/>
          <w:sz w:val="18"/>
        </w:rPr>
        <w:t>Approved by:</w:t>
      </w:r>
      <w:r w:rsidRPr="00E02FA8">
        <w:rPr>
          <w:rFonts w:ascii="Expert Sans Regular" w:eastAsia="Cambria" w:hAnsi="Expert Sans Regular"/>
          <w:b w:val="0"/>
          <w:bCs w:val="0"/>
          <w:sz w:val="18"/>
        </w:rPr>
        <w:tab/>
        <w:t xml:space="preserve">The </w:t>
      </w:r>
      <w:r w:rsidR="00AD00C5">
        <w:rPr>
          <w:rFonts w:ascii="Expert Sans Regular" w:eastAsia="Cambria" w:hAnsi="Expert Sans Regular"/>
          <w:b w:val="0"/>
          <w:bCs w:val="0"/>
          <w:sz w:val="18"/>
        </w:rPr>
        <w:t xml:space="preserve">Barclays PLC </w:t>
      </w:r>
      <w:r w:rsidRPr="00E02FA8">
        <w:rPr>
          <w:rFonts w:ascii="Expert Sans Regular" w:eastAsia="Cambria" w:hAnsi="Expert Sans Regular"/>
          <w:b w:val="0"/>
          <w:bCs w:val="0"/>
          <w:sz w:val="18"/>
        </w:rPr>
        <w:t>Board</w:t>
      </w:r>
      <w:bookmarkEnd w:id="11"/>
      <w:bookmarkEnd w:id="12"/>
      <w:r w:rsidR="001F4D3B">
        <w:rPr>
          <w:rFonts w:ascii="Expert Sans Regular" w:eastAsia="Cambria" w:hAnsi="Expert Sans Regular"/>
          <w:b w:val="0"/>
          <w:bCs w:val="0"/>
          <w:sz w:val="18"/>
        </w:rPr>
        <w:t xml:space="preserve"> Nominations Committee on behalf of the </w:t>
      </w:r>
      <w:proofErr w:type="gramStart"/>
      <w:r w:rsidR="001F4D3B">
        <w:rPr>
          <w:rFonts w:ascii="Expert Sans Regular" w:eastAsia="Cambria" w:hAnsi="Expert Sans Regular"/>
          <w:b w:val="0"/>
          <w:bCs w:val="0"/>
          <w:sz w:val="18"/>
        </w:rPr>
        <w:t>Board</w:t>
      </w:r>
      <w:proofErr w:type="gramEnd"/>
    </w:p>
    <w:p w14:paraId="77804834" w14:textId="0E4827CA" w:rsidR="0042203C" w:rsidRPr="00E02FA8" w:rsidRDefault="0042203C" w:rsidP="0042203C">
      <w:pPr>
        <w:pStyle w:val="BodyText"/>
        <w:tabs>
          <w:tab w:val="left" w:pos="3600"/>
        </w:tabs>
        <w:spacing w:line="280" w:lineRule="exact"/>
        <w:jc w:val="both"/>
        <w:rPr>
          <w:rFonts w:ascii="Expert Sans Regular" w:eastAsia="Cambria" w:hAnsi="Expert Sans Regular"/>
          <w:b w:val="0"/>
          <w:bCs w:val="0"/>
          <w:sz w:val="18"/>
        </w:rPr>
      </w:pPr>
      <w:bookmarkStart w:id="13" w:name="_Toc282784170"/>
      <w:bookmarkStart w:id="14" w:name="_Toc313606685"/>
      <w:r w:rsidRPr="00E02FA8">
        <w:rPr>
          <w:rFonts w:ascii="Expert Sans Regular" w:eastAsia="Cambria" w:hAnsi="Expert Sans Regular"/>
          <w:b w:val="0"/>
          <w:bCs w:val="0"/>
          <w:sz w:val="18"/>
        </w:rPr>
        <w:t>Date last revised:</w:t>
      </w:r>
      <w:r w:rsidRPr="00E02FA8">
        <w:rPr>
          <w:rFonts w:ascii="Expert Sans Regular" w:eastAsia="Cambria" w:hAnsi="Expert Sans Regular"/>
          <w:b w:val="0"/>
          <w:bCs w:val="0"/>
          <w:sz w:val="18"/>
        </w:rPr>
        <w:tab/>
      </w:r>
      <w:bookmarkEnd w:id="13"/>
      <w:bookmarkEnd w:id="14"/>
      <w:r w:rsidR="00AD00C5">
        <w:rPr>
          <w:rFonts w:ascii="Expert Sans Regular" w:eastAsia="Cambria" w:hAnsi="Expert Sans Regular"/>
          <w:b w:val="0"/>
          <w:bCs w:val="0"/>
          <w:sz w:val="18"/>
        </w:rPr>
        <w:t xml:space="preserve"> </w:t>
      </w:r>
      <w:r w:rsidR="00EF7968">
        <w:rPr>
          <w:rFonts w:ascii="Expert Sans Regular" w:eastAsia="Cambria" w:hAnsi="Expert Sans Regular"/>
          <w:b w:val="0"/>
          <w:bCs w:val="0"/>
          <w:sz w:val="18"/>
        </w:rPr>
        <w:t>8</w:t>
      </w:r>
      <w:r w:rsidR="00AD00C5">
        <w:rPr>
          <w:rFonts w:ascii="Expert Sans Regular" w:eastAsia="Cambria" w:hAnsi="Expert Sans Regular"/>
          <w:b w:val="0"/>
          <w:bCs w:val="0"/>
          <w:sz w:val="18"/>
        </w:rPr>
        <w:t xml:space="preserve"> February 2024</w:t>
      </w:r>
    </w:p>
    <w:p w14:paraId="0F5EE0D0" w14:textId="77777777" w:rsidR="002C1944" w:rsidRDefault="0042203C" w:rsidP="00F113F9">
      <w:pPr>
        <w:pStyle w:val="BodyText"/>
        <w:tabs>
          <w:tab w:val="left" w:pos="3600"/>
        </w:tabs>
        <w:spacing w:line="280" w:lineRule="exact"/>
        <w:jc w:val="both"/>
        <w:rPr>
          <w:rFonts w:ascii="Expert Sans Regular" w:eastAsia="Cambria" w:hAnsi="Expert Sans Regular"/>
          <w:b w:val="0"/>
          <w:bCs w:val="0"/>
          <w:sz w:val="18"/>
        </w:rPr>
      </w:pPr>
      <w:bookmarkStart w:id="15" w:name="_Toc282784171"/>
      <w:bookmarkStart w:id="16" w:name="_Toc313606686"/>
      <w:r w:rsidRPr="00E02FA8">
        <w:rPr>
          <w:rFonts w:ascii="Expert Sans Regular" w:eastAsia="Cambria" w:hAnsi="Expert Sans Regular"/>
          <w:b w:val="0"/>
          <w:bCs w:val="0"/>
          <w:sz w:val="18"/>
        </w:rPr>
        <w:t>Responsibility for document management:</w:t>
      </w:r>
      <w:r w:rsidRPr="00E02FA8">
        <w:rPr>
          <w:rFonts w:ascii="Expert Sans Regular" w:eastAsia="Cambria" w:hAnsi="Expert Sans Regular"/>
          <w:b w:val="0"/>
          <w:bCs w:val="0"/>
          <w:sz w:val="18"/>
        </w:rPr>
        <w:tab/>
        <w:t>Barclays Corporate Secretariat</w:t>
      </w:r>
      <w:bookmarkEnd w:id="15"/>
      <w:bookmarkEnd w:id="16"/>
    </w:p>
    <w:p w14:paraId="45E35105" w14:textId="77777777" w:rsidR="00367AC6" w:rsidRPr="0042203C" w:rsidRDefault="00367AC6">
      <w:pPr>
        <w:autoSpaceDE w:val="0"/>
        <w:autoSpaceDN w:val="0"/>
        <w:adjustRightInd w:val="0"/>
        <w:rPr>
          <w:szCs w:val="20"/>
        </w:rPr>
      </w:pPr>
    </w:p>
    <w:sectPr w:rsidR="00367AC6" w:rsidRPr="0042203C" w:rsidSect="00632552">
      <w:headerReference w:type="even" r:id="rId15"/>
      <w:headerReference w:type="default" r:id="rId16"/>
      <w:footerReference w:type="even" r:id="rId17"/>
      <w:footerReference w:type="default" r:id="rId18"/>
      <w:headerReference w:type="first" r:id="rId19"/>
      <w:footerReference w:type="first" r:id="rId20"/>
      <w:pgSz w:w="11906" w:h="16838"/>
      <w:pgMar w:top="2549" w:right="1138" w:bottom="1411" w:left="164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D96DB" w14:textId="77777777" w:rsidR="00302DFE" w:rsidRDefault="00302DFE" w:rsidP="00543724">
      <w:r>
        <w:separator/>
      </w:r>
    </w:p>
  </w:endnote>
  <w:endnote w:type="continuationSeparator" w:id="0">
    <w:p w14:paraId="7BFEFEA2" w14:textId="77777777" w:rsidR="00302DFE" w:rsidRDefault="00302DFE" w:rsidP="0054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pert Sans Regular">
    <w:panose1 w:val="020B05030301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rclays Sans">
    <w:altName w:val="Cambria Math"/>
    <w:charset w:val="00"/>
    <w:family w:val="auto"/>
    <w:pitch w:val="variable"/>
    <w:sig w:usb0="00000003" w:usb1="00000000" w:usb2="00000000" w:usb3="00000000" w:csb0="00000001" w:csb1="00000000"/>
  </w:font>
  <w:font w:name="Expert Sans Light">
    <w:panose1 w:val="020B04030301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45 Book">
    <w:altName w:val="Avenir LT Std 45 Book"/>
    <w:panose1 w:val="00000000000000000000"/>
    <w:charset w:val="00"/>
    <w:family w:val="swiss"/>
    <w:notTrueType/>
    <w:pitch w:val="default"/>
    <w:sig w:usb0="00000003" w:usb1="00000000" w:usb2="00000000" w:usb3="00000000" w:csb0="00000001"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Avenir LT Std 65 Medium">
    <w:altName w:val="Avenir LT Std 65 Medium"/>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C8B0" w14:textId="5E8C0D77" w:rsidR="009B2CF6" w:rsidRDefault="00583F0F">
    <w:pPr>
      <w:pStyle w:val="Footer"/>
    </w:pPr>
    <w:r>
      <w:rPr>
        <w:noProof/>
      </w:rPr>
      <mc:AlternateContent>
        <mc:Choice Requires="wps">
          <w:drawing>
            <wp:anchor distT="0" distB="0" distL="0" distR="0" simplePos="0" relativeHeight="251659264" behindDoc="0" locked="0" layoutInCell="1" allowOverlap="1" wp14:anchorId="3DED728F" wp14:editId="687C532C">
              <wp:simplePos x="635" y="635"/>
              <wp:positionH relativeFrom="page">
                <wp:align>center</wp:align>
              </wp:positionH>
              <wp:positionV relativeFrom="page">
                <wp:align>bottom</wp:align>
              </wp:positionV>
              <wp:extent cx="443865" cy="443865"/>
              <wp:effectExtent l="0" t="0" r="3175" b="0"/>
              <wp:wrapNone/>
              <wp:docPr id="3" name="Text Box 3" descr="Restricted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0075B4" w14:textId="71B03056" w:rsidR="00583F0F" w:rsidRPr="00583F0F" w:rsidRDefault="00583F0F" w:rsidP="00583F0F">
                          <w:pPr>
                            <w:rPr>
                              <w:rFonts w:ascii="Calibri" w:eastAsia="Calibri" w:hAnsi="Calibri" w:cs="Calibri"/>
                              <w:noProof/>
                              <w:color w:val="000000"/>
                              <w:sz w:val="20"/>
                              <w:szCs w:val="20"/>
                            </w:rPr>
                          </w:pPr>
                          <w:r w:rsidRPr="00583F0F">
                            <w:rPr>
                              <w:rFonts w:ascii="Calibri" w:eastAsia="Calibri" w:hAnsi="Calibri" w:cs="Calibri"/>
                              <w:noProof/>
                              <w:color w:val="000000"/>
                              <w:sz w:val="20"/>
                              <w:szCs w:val="20"/>
                            </w:rPr>
                            <w:t>Restricted - External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DED728F" id="_x0000_t202" coordsize="21600,21600" o:spt="202" path="m,l,21600r21600,l21600,xe">
              <v:stroke joinstyle="miter"/>
              <v:path gradientshapeok="t" o:connecttype="rect"/>
            </v:shapetype>
            <v:shape id="Text Box 3" o:spid="_x0000_s1026" type="#_x0000_t202" alt="Restricted - Ex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90075B4" w14:textId="71B03056" w:rsidR="00583F0F" w:rsidRPr="00583F0F" w:rsidRDefault="00583F0F" w:rsidP="00583F0F">
                    <w:pPr>
                      <w:rPr>
                        <w:rFonts w:ascii="Calibri" w:eastAsia="Calibri" w:hAnsi="Calibri" w:cs="Calibri"/>
                        <w:noProof/>
                        <w:color w:val="000000"/>
                        <w:sz w:val="20"/>
                        <w:szCs w:val="20"/>
                      </w:rPr>
                    </w:pPr>
                    <w:r w:rsidRPr="00583F0F">
                      <w:rPr>
                        <w:rFonts w:ascii="Calibri" w:eastAsia="Calibri" w:hAnsi="Calibri" w:cs="Calibri"/>
                        <w:noProof/>
                        <w:color w:val="000000"/>
                        <w:sz w:val="20"/>
                        <w:szCs w:val="20"/>
                      </w:rPr>
                      <w:t>Restricted - External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6ECB" w14:textId="1508FB44" w:rsidR="0042203C" w:rsidRDefault="00583F0F" w:rsidP="00E02FA8">
    <w:pPr>
      <w:pStyle w:val="Footer"/>
      <w:jc w:val="center"/>
    </w:pPr>
    <w:r>
      <w:rPr>
        <w:noProof/>
        <w:szCs w:val="18"/>
      </w:rPr>
      <mc:AlternateContent>
        <mc:Choice Requires="wps">
          <w:drawing>
            <wp:anchor distT="0" distB="0" distL="0" distR="0" simplePos="0" relativeHeight="251660288" behindDoc="0" locked="0" layoutInCell="1" allowOverlap="1" wp14:anchorId="149C1880" wp14:editId="4F26B80A">
              <wp:simplePos x="635" y="635"/>
              <wp:positionH relativeFrom="page">
                <wp:align>center</wp:align>
              </wp:positionH>
              <wp:positionV relativeFrom="page">
                <wp:align>bottom</wp:align>
              </wp:positionV>
              <wp:extent cx="443865" cy="443865"/>
              <wp:effectExtent l="0" t="0" r="3175" b="0"/>
              <wp:wrapNone/>
              <wp:docPr id="4" name="Text Box 4" descr="Restricted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61F03B" w14:textId="0D49C9E6" w:rsidR="00583F0F" w:rsidRPr="00583F0F" w:rsidRDefault="00583F0F" w:rsidP="00583F0F">
                          <w:pPr>
                            <w:rPr>
                              <w:rFonts w:ascii="Calibri" w:eastAsia="Calibri" w:hAnsi="Calibri" w:cs="Calibri"/>
                              <w:noProof/>
                              <w:color w:val="000000"/>
                              <w:sz w:val="20"/>
                              <w:szCs w:val="20"/>
                            </w:rPr>
                          </w:pPr>
                          <w:r w:rsidRPr="00583F0F">
                            <w:rPr>
                              <w:rFonts w:ascii="Calibri" w:eastAsia="Calibri" w:hAnsi="Calibri" w:cs="Calibri"/>
                              <w:noProof/>
                              <w:color w:val="000000"/>
                              <w:sz w:val="20"/>
                              <w:szCs w:val="20"/>
                            </w:rPr>
                            <w:t>Restricted - External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9C1880" id="_x0000_t202" coordsize="21600,21600" o:spt="202" path="m,l,21600r21600,l21600,xe">
              <v:stroke joinstyle="miter"/>
              <v:path gradientshapeok="t" o:connecttype="rect"/>
            </v:shapetype>
            <v:shape id="Text Box 4" o:spid="_x0000_s1027" type="#_x0000_t202" alt="Restricted - Ex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0961F03B" w14:textId="0D49C9E6" w:rsidR="00583F0F" w:rsidRPr="00583F0F" w:rsidRDefault="00583F0F" w:rsidP="00583F0F">
                    <w:pPr>
                      <w:rPr>
                        <w:rFonts w:ascii="Calibri" w:eastAsia="Calibri" w:hAnsi="Calibri" w:cs="Calibri"/>
                        <w:noProof/>
                        <w:color w:val="000000"/>
                        <w:sz w:val="20"/>
                        <w:szCs w:val="20"/>
                      </w:rPr>
                    </w:pPr>
                    <w:r w:rsidRPr="00583F0F">
                      <w:rPr>
                        <w:rFonts w:ascii="Calibri" w:eastAsia="Calibri" w:hAnsi="Calibri" w:cs="Calibri"/>
                        <w:noProof/>
                        <w:color w:val="000000"/>
                        <w:sz w:val="20"/>
                        <w:szCs w:val="20"/>
                      </w:rPr>
                      <w:t>Restricted - External</w:t>
                    </w:r>
                  </w:p>
                </w:txbxContent>
              </v:textbox>
              <w10:wrap anchorx="page" anchory="page"/>
            </v:shape>
          </w:pict>
        </mc:Fallback>
      </mc:AlternateContent>
    </w:r>
    <w:r w:rsidR="0042203C" w:rsidRPr="00E02FA8">
      <w:rPr>
        <w:szCs w:val="18"/>
      </w:rPr>
      <w:t xml:space="preserve">Page </w:t>
    </w:r>
    <w:r w:rsidR="00B7214A" w:rsidRPr="00E02FA8">
      <w:rPr>
        <w:szCs w:val="18"/>
      </w:rPr>
      <w:fldChar w:fldCharType="begin"/>
    </w:r>
    <w:r w:rsidR="0042203C" w:rsidRPr="00E02FA8">
      <w:rPr>
        <w:szCs w:val="18"/>
      </w:rPr>
      <w:instrText xml:space="preserve"> PAGE </w:instrText>
    </w:r>
    <w:r w:rsidR="00B7214A" w:rsidRPr="00E02FA8">
      <w:rPr>
        <w:szCs w:val="18"/>
      </w:rPr>
      <w:fldChar w:fldCharType="separate"/>
    </w:r>
    <w:r w:rsidR="0042203C">
      <w:rPr>
        <w:noProof/>
        <w:szCs w:val="18"/>
      </w:rPr>
      <w:t>3</w:t>
    </w:r>
    <w:r w:rsidR="00B7214A" w:rsidRPr="00E02FA8">
      <w:rPr>
        <w:szCs w:val="18"/>
      </w:rPr>
      <w:fldChar w:fldCharType="end"/>
    </w:r>
    <w:r w:rsidR="0042203C" w:rsidRPr="00E02FA8">
      <w:rPr>
        <w:szCs w:val="18"/>
      </w:rPr>
      <w:t xml:space="preserve"> of </w:t>
    </w:r>
    <w:r w:rsidR="00B7214A" w:rsidRPr="00E02FA8">
      <w:rPr>
        <w:szCs w:val="18"/>
      </w:rPr>
      <w:fldChar w:fldCharType="begin"/>
    </w:r>
    <w:r w:rsidR="0042203C" w:rsidRPr="00E02FA8">
      <w:rPr>
        <w:szCs w:val="18"/>
      </w:rPr>
      <w:instrText xml:space="preserve"> NUMPAGES  </w:instrText>
    </w:r>
    <w:r w:rsidR="00B7214A" w:rsidRPr="00E02FA8">
      <w:rPr>
        <w:szCs w:val="18"/>
      </w:rPr>
      <w:fldChar w:fldCharType="separate"/>
    </w:r>
    <w:r w:rsidR="00957833">
      <w:rPr>
        <w:noProof/>
        <w:szCs w:val="18"/>
      </w:rPr>
      <w:t>3</w:t>
    </w:r>
    <w:r w:rsidR="00B7214A" w:rsidRPr="00E02FA8">
      <w:rPr>
        <w:szCs w:val="18"/>
      </w:rPr>
      <w:fldChar w:fldCharType="end"/>
    </w:r>
  </w:p>
  <w:p w14:paraId="13540BA2" w14:textId="77777777" w:rsidR="0042203C" w:rsidRPr="00E02FA8" w:rsidRDefault="0042203C" w:rsidP="00E02F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E201" w14:textId="251F7B5D" w:rsidR="001519AE" w:rsidRDefault="00583F0F">
    <w:pPr>
      <w:pStyle w:val="Footer"/>
    </w:pPr>
    <w:r>
      <w:rPr>
        <w:noProof/>
      </w:rPr>
      <mc:AlternateContent>
        <mc:Choice Requires="wps">
          <w:drawing>
            <wp:anchor distT="0" distB="0" distL="0" distR="0" simplePos="0" relativeHeight="251658240" behindDoc="0" locked="0" layoutInCell="1" allowOverlap="1" wp14:anchorId="43CC55EF" wp14:editId="5454FE9E">
              <wp:simplePos x="1047750" y="10153650"/>
              <wp:positionH relativeFrom="page">
                <wp:align>center</wp:align>
              </wp:positionH>
              <wp:positionV relativeFrom="page">
                <wp:align>bottom</wp:align>
              </wp:positionV>
              <wp:extent cx="443865" cy="443865"/>
              <wp:effectExtent l="0" t="0" r="3175" b="0"/>
              <wp:wrapNone/>
              <wp:docPr id="2" name="Text Box 2" descr="Restricted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E6576B" w14:textId="1AB48548" w:rsidR="00583F0F" w:rsidRPr="00583F0F" w:rsidRDefault="00583F0F" w:rsidP="00583F0F">
                          <w:pPr>
                            <w:rPr>
                              <w:rFonts w:ascii="Calibri" w:eastAsia="Calibri" w:hAnsi="Calibri" w:cs="Calibri"/>
                              <w:noProof/>
                              <w:color w:val="000000"/>
                              <w:sz w:val="20"/>
                              <w:szCs w:val="20"/>
                            </w:rPr>
                          </w:pPr>
                          <w:r w:rsidRPr="00583F0F">
                            <w:rPr>
                              <w:rFonts w:ascii="Calibri" w:eastAsia="Calibri" w:hAnsi="Calibri" w:cs="Calibri"/>
                              <w:noProof/>
                              <w:color w:val="000000"/>
                              <w:sz w:val="20"/>
                              <w:szCs w:val="20"/>
                            </w:rPr>
                            <w:t>Restricted - External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3CC55EF" id="_x0000_t202" coordsize="21600,21600" o:spt="202" path="m,l,21600r21600,l21600,xe">
              <v:stroke joinstyle="miter"/>
              <v:path gradientshapeok="t" o:connecttype="rect"/>
            </v:shapetype>
            <v:shape id="Text Box 2" o:spid="_x0000_s1028" type="#_x0000_t202" alt="Restricted - Ex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7E6576B" w14:textId="1AB48548" w:rsidR="00583F0F" w:rsidRPr="00583F0F" w:rsidRDefault="00583F0F" w:rsidP="00583F0F">
                    <w:pPr>
                      <w:rPr>
                        <w:rFonts w:ascii="Calibri" w:eastAsia="Calibri" w:hAnsi="Calibri" w:cs="Calibri"/>
                        <w:noProof/>
                        <w:color w:val="000000"/>
                        <w:sz w:val="20"/>
                        <w:szCs w:val="20"/>
                      </w:rPr>
                    </w:pPr>
                    <w:r w:rsidRPr="00583F0F">
                      <w:rPr>
                        <w:rFonts w:ascii="Calibri" w:eastAsia="Calibri" w:hAnsi="Calibri" w:cs="Calibri"/>
                        <w:noProof/>
                        <w:color w:val="000000"/>
                        <w:sz w:val="20"/>
                        <w:szCs w:val="20"/>
                      </w:rPr>
                      <w:t>Restricted - External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DC57" w14:textId="14D03E71" w:rsidR="00903D08" w:rsidRDefault="00583F0F" w:rsidP="00F52048">
    <w:pPr>
      <w:pStyle w:val="Footer"/>
      <w:framePr w:wrap="around" w:vAnchor="text" w:hAnchor="margin" w:xAlign="center" w:y="1"/>
      <w:rPr>
        <w:rStyle w:val="PageNumber"/>
      </w:rPr>
    </w:pPr>
    <w:r>
      <w:rPr>
        <w:noProof/>
      </w:rPr>
      <mc:AlternateContent>
        <mc:Choice Requires="wps">
          <w:drawing>
            <wp:anchor distT="0" distB="0" distL="0" distR="0" simplePos="0" relativeHeight="251662336" behindDoc="0" locked="0" layoutInCell="1" allowOverlap="1" wp14:anchorId="13F84035" wp14:editId="42504D3B">
              <wp:simplePos x="635" y="635"/>
              <wp:positionH relativeFrom="page">
                <wp:align>center</wp:align>
              </wp:positionH>
              <wp:positionV relativeFrom="page">
                <wp:align>bottom</wp:align>
              </wp:positionV>
              <wp:extent cx="443865" cy="443865"/>
              <wp:effectExtent l="0" t="0" r="3175" b="0"/>
              <wp:wrapNone/>
              <wp:docPr id="13" name="Text Box 13" descr="Restricted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3BBF52" w14:textId="67277E4F" w:rsidR="00583F0F" w:rsidRPr="00583F0F" w:rsidRDefault="00583F0F" w:rsidP="00583F0F">
                          <w:pPr>
                            <w:rPr>
                              <w:rFonts w:ascii="Calibri" w:eastAsia="Calibri" w:hAnsi="Calibri" w:cs="Calibri"/>
                              <w:noProof/>
                              <w:color w:val="000000"/>
                              <w:sz w:val="20"/>
                              <w:szCs w:val="20"/>
                            </w:rPr>
                          </w:pPr>
                          <w:r w:rsidRPr="00583F0F">
                            <w:rPr>
                              <w:rFonts w:ascii="Calibri" w:eastAsia="Calibri" w:hAnsi="Calibri" w:cs="Calibri"/>
                              <w:noProof/>
                              <w:color w:val="000000"/>
                              <w:sz w:val="20"/>
                              <w:szCs w:val="20"/>
                            </w:rPr>
                            <w:t>Restricted - External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3F84035" id="_x0000_t202" coordsize="21600,21600" o:spt="202" path="m,l,21600r21600,l21600,xe">
              <v:stroke joinstyle="miter"/>
              <v:path gradientshapeok="t" o:connecttype="rect"/>
            </v:shapetype>
            <v:shape id="Text Box 13" o:spid="_x0000_s1029" type="#_x0000_t202" alt="Restricted - External"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383BBF52" w14:textId="67277E4F" w:rsidR="00583F0F" w:rsidRPr="00583F0F" w:rsidRDefault="00583F0F" w:rsidP="00583F0F">
                    <w:pPr>
                      <w:rPr>
                        <w:rFonts w:ascii="Calibri" w:eastAsia="Calibri" w:hAnsi="Calibri" w:cs="Calibri"/>
                        <w:noProof/>
                        <w:color w:val="000000"/>
                        <w:sz w:val="20"/>
                        <w:szCs w:val="20"/>
                      </w:rPr>
                    </w:pPr>
                    <w:r w:rsidRPr="00583F0F">
                      <w:rPr>
                        <w:rFonts w:ascii="Calibri" w:eastAsia="Calibri" w:hAnsi="Calibri" w:cs="Calibri"/>
                        <w:noProof/>
                        <w:color w:val="000000"/>
                        <w:sz w:val="20"/>
                        <w:szCs w:val="20"/>
                      </w:rPr>
                      <w:t>Restricted - External</w:t>
                    </w:r>
                  </w:p>
                </w:txbxContent>
              </v:textbox>
              <w10:wrap anchorx="page" anchory="page"/>
            </v:shape>
          </w:pict>
        </mc:Fallback>
      </mc:AlternateContent>
    </w:r>
    <w:r w:rsidR="00B7214A">
      <w:rPr>
        <w:rStyle w:val="PageNumber"/>
      </w:rPr>
      <w:fldChar w:fldCharType="begin"/>
    </w:r>
    <w:r w:rsidR="00903D08">
      <w:rPr>
        <w:rStyle w:val="PageNumber"/>
      </w:rPr>
      <w:instrText xml:space="preserve">PAGE  </w:instrText>
    </w:r>
    <w:r w:rsidR="00B7214A">
      <w:rPr>
        <w:rStyle w:val="PageNumber"/>
      </w:rPr>
      <w:fldChar w:fldCharType="separate"/>
    </w:r>
    <w:r w:rsidR="00903D08">
      <w:rPr>
        <w:rStyle w:val="PageNumber"/>
        <w:noProof/>
      </w:rPr>
      <w:t>1</w:t>
    </w:r>
    <w:r w:rsidR="00B7214A">
      <w:rPr>
        <w:rStyle w:val="PageNumber"/>
      </w:rPr>
      <w:fldChar w:fldCharType="end"/>
    </w:r>
  </w:p>
  <w:p w14:paraId="4ACFA722" w14:textId="77777777" w:rsidR="00903D08" w:rsidRDefault="00903D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90E35" w14:textId="74FC29EE" w:rsidR="003D106B" w:rsidRPr="003D106B" w:rsidRDefault="00583F0F" w:rsidP="003D106B">
    <w:pPr>
      <w:pStyle w:val="Footer"/>
      <w:jc w:val="center"/>
      <w:rPr>
        <w:rFonts w:ascii="Expert Sans Regular" w:hAnsi="Expert Sans Regular"/>
        <w:sz w:val="18"/>
        <w:szCs w:val="18"/>
      </w:rPr>
    </w:pPr>
    <w:r>
      <w:rPr>
        <w:noProof/>
      </w:rPr>
      <mc:AlternateContent>
        <mc:Choice Requires="wps">
          <w:drawing>
            <wp:anchor distT="0" distB="0" distL="0" distR="0" simplePos="0" relativeHeight="251663360" behindDoc="0" locked="0" layoutInCell="1" allowOverlap="1" wp14:anchorId="08E180D5" wp14:editId="20FAE778">
              <wp:simplePos x="1041400" y="9950450"/>
              <wp:positionH relativeFrom="page">
                <wp:align>center</wp:align>
              </wp:positionH>
              <wp:positionV relativeFrom="page">
                <wp:align>bottom</wp:align>
              </wp:positionV>
              <wp:extent cx="443865" cy="443865"/>
              <wp:effectExtent l="0" t="0" r="3175" b="0"/>
              <wp:wrapNone/>
              <wp:docPr id="14" name="Text Box 14" descr="Restricted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61D4E0" w14:textId="7D303BA9" w:rsidR="00583F0F" w:rsidRPr="00583F0F" w:rsidRDefault="00583F0F" w:rsidP="00583F0F">
                          <w:pPr>
                            <w:rPr>
                              <w:rFonts w:ascii="Calibri" w:eastAsia="Calibri" w:hAnsi="Calibri" w:cs="Calibri"/>
                              <w:noProof/>
                              <w:color w:val="000000"/>
                              <w:sz w:val="20"/>
                              <w:szCs w:val="20"/>
                            </w:rPr>
                          </w:pPr>
                          <w:r w:rsidRPr="00583F0F">
                            <w:rPr>
                              <w:rFonts w:ascii="Calibri" w:eastAsia="Calibri" w:hAnsi="Calibri" w:cs="Calibri"/>
                              <w:noProof/>
                              <w:color w:val="000000"/>
                              <w:sz w:val="20"/>
                              <w:szCs w:val="20"/>
                            </w:rPr>
                            <w:t>Restricted - External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E180D5" id="_x0000_t202" coordsize="21600,21600" o:spt="202" path="m,l,21600r21600,l21600,xe">
              <v:stroke joinstyle="miter"/>
              <v:path gradientshapeok="t" o:connecttype="rect"/>
            </v:shapetype>
            <v:shape id="Text Box 14" o:spid="_x0000_s1030" type="#_x0000_t202" alt="Restricted - External" style="position:absolute;left:0;text-align:left;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D61D4E0" w14:textId="7D303BA9" w:rsidR="00583F0F" w:rsidRPr="00583F0F" w:rsidRDefault="00583F0F" w:rsidP="00583F0F">
                    <w:pPr>
                      <w:rPr>
                        <w:rFonts w:ascii="Calibri" w:eastAsia="Calibri" w:hAnsi="Calibri" w:cs="Calibri"/>
                        <w:noProof/>
                        <w:color w:val="000000"/>
                        <w:sz w:val="20"/>
                        <w:szCs w:val="20"/>
                      </w:rPr>
                    </w:pPr>
                    <w:r w:rsidRPr="00583F0F">
                      <w:rPr>
                        <w:rFonts w:ascii="Calibri" w:eastAsia="Calibri" w:hAnsi="Calibri" w:cs="Calibri"/>
                        <w:noProof/>
                        <w:color w:val="000000"/>
                        <w:sz w:val="20"/>
                        <w:szCs w:val="20"/>
                      </w:rPr>
                      <w:t>Restricted - External</w:t>
                    </w:r>
                  </w:p>
                </w:txbxContent>
              </v:textbox>
              <w10:wrap anchorx="page" anchory="page"/>
            </v:shape>
          </w:pict>
        </mc:Fallback>
      </mc:AlternateContent>
    </w:r>
    <w:sdt>
      <w:sdtPr>
        <w:id w:val="638764189"/>
        <w:docPartObj>
          <w:docPartGallery w:val="Page Numbers (Bottom of Page)"/>
          <w:docPartUnique/>
        </w:docPartObj>
      </w:sdtPr>
      <w:sdtEndPr>
        <w:rPr>
          <w:rFonts w:ascii="Expert Sans Regular" w:hAnsi="Expert Sans Regular"/>
          <w:sz w:val="18"/>
          <w:szCs w:val="18"/>
        </w:rPr>
      </w:sdtEndPr>
      <w:sdtContent>
        <w:sdt>
          <w:sdtPr>
            <w:id w:val="638764188"/>
            <w:docPartObj>
              <w:docPartGallery w:val="Page Numbers (Top of Page)"/>
              <w:docPartUnique/>
            </w:docPartObj>
          </w:sdtPr>
          <w:sdtEndPr>
            <w:rPr>
              <w:rFonts w:ascii="Expert Sans Regular" w:hAnsi="Expert Sans Regular"/>
              <w:sz w:val="18"/>
              <w:szCs w:val="18"/>
            </w:rPr>
          </w:sdtEndPr>
          <w:sdtContent>
            <w:r w:rsidR="003D106B" w:rsidRPr="003D106B">
              <w:rPr>
                <w:rFonts w:ascii="Expert Sans Regular" w:hAnsi="Expert Sans Regular"/>
                <w:sz w:val="18"/>
                <w:szCs w:val="18"/>
              </w:rPr>
              <w:t xml:space="preserve">Page </w:t>
            </w:r>
            <w:r w:rsidR="00B7214A" w:rsidRPr="003D106B">
              <w:rPr>
                <w:rFonts w:ascii="Expert Sans Regular" w:hAnsi="Expert Sans Regular"/>
                <w:sz w:val="18"/>
                <w:szCs w:val="18"/>
              </w:rPr>
              <w:fldChar w:fldCharType="begin"/>
            </w:r>
            <w:r w:rsidR="003D106B" w:rsidRPr="003D106B">
              <w:rPr>
                <w:rFonts w:ascii="Expert Sans Regular" w:hAnsi="Expert Sans Regular"/>
                <w:sz w:val="18"/>
                <w:szCs w:val="18"/>
              </w:rPr>
              <w:instrText xml:space="preserve"> PAGE </w:instrText>
            </w:r>
            <w:r w:rsidR="00B7214A" w:rsidRPr="003D106B">
              <w:rPr>
                <w:rFonts w:ascii="Expert Sans Regular" w:hAnsi="Expert Sans Regular"/>
                <w:sz w:val="18"/>
                <w:szCs w:val="18"/>
              </w:rPr>
              <w:fldChar w:fldCharType="separate"/>
            </w:r>
            <w:r w:rsidR="00EA15A7">
              <w:rPr>
                <w:rFonts w:ascii="Expert Sans Regular" w:hAnsi="Expert Sans Regular"/>
                <w:noProof/>
                <w:sz w:val="18"/>
                <w:szCs w:val="18"/>
              </w:rPr>
              <w:t>4</w:t>
            </w:r>
            <w:r w:rsidR="00B7214A" w:rsidRPr="003D106B">
              <w:rPr>
                <w:rFonts w:ascii="Expert Sans Regular" w:hAnsi="Expert Sans Regular"/>
                <w:sz w:val="18"/>
                <w:szCs w:val="18"/>
              </w:rPr>
              <w:fldChar w:fldCharType="end"/>
            </w:r>
            <w:r w:rsidR="003D106B" w:rsidRPr="003D106B">
              <w:rPr>
                <w:rFonts w:ascii="Expert Sans Regular" w:hAnsi="Expert Sans Regular"/>
                <w:sz w:val="18"/>
                <w:szCs w:val="18"/>
              </w:rPr>
              <w:t xml:space="preserve"> of </w:t>
            </w:r>
            <w:r w:rsidR="00B7214A" w:rsidRPr="003D106B">
              <w:rPr>
                <w:rFonts w:ascii="Expert Sans Regular" w:hAnsi="Expert Sans Regular"/>
                <w:sz w:val="18"/>
                <w:szCs w:val="18"/>
              </w:rPr>
              <w:fldChar w:fldCharType="begin"/>
            </w:r>
            <w:r w:rsidR="003D106B" w:rsidRPr="003D106B">
              <w:rPr>
                <w:rFonts w:ascii="Expert Sans Regular" w:hAnsi="Expert Sans Regular"/>
                <w:sz w:val="18"/>
                <w:szCs w:val="18"/>
              </w:rPr>
              <w:instrText xml:space="preserve"> NUMPAGES  </w:instrText>
            </w:r>
            <w:r w:rsidR="00B7214A" w:rsidRPr="003D106B">
              <w:rPr>
                <w:rFonts w:ascii="Expert Sans Regular" w:hAnsi="Expert Sans Regular"/>
                <w:sz w:val="18"/>
                <w:szCs w:val="18"/>
              </w:rPr>
              <w:fldChar w:fldCharType="separate"/>
            </w:r>
            <w:r w:rsidR="00EA15A7">
              <w:rPr>
                <w:rFonts w:ascii="Expert Sans Regular" w:hAnsi="Expert Sans Regular"/>
                <w:noProof/>
                <w:sz w:val="18"/>
                <w:szCs w:val="18"/>
              </w:rPr>
              <w:t>4</w:t>
            </w:r>
            <w:r w:rsidR="00B7214A" w:rsidRPr="003D106B">
              <w:rPr>
                <w:rFonts w:ascii="Expert Sans Regular" w:hAnsi="Expert Sans Regular"/>
                <w:sz w:val="18"/>
                <w:szCs w:val="18"/>
              </w:rPr>
              <w:fldChar w:fldCharType="end"/>
            </w:r>
          </w:sdtContent>
        </w:sdt>
      </w:sdtContent>
    </w:sdt>
  </w:p>
  <w:p w14:paraId="0AE2CBBE" w14:textId="77777777" w:rsidR="00903D08" w:rsidRPr="003D106B" w:rsidRDefault="00903D08" w:rsidP="0042203C">
    <w:pPr>
      <w:pStyle w:val="Footer"/>
      <w:rPr>
        <w:rFonts w:ascii="Expert Sans Regular" w:hAnsi="Expert Sans Regula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F720" w14:textId="163F444F" w:rsidR="0042203C" w:rsidRDefault="00583F0F" w:rsidP="0042203C">
    <w:pPr>
      <w:pStyle w:val="Footer"/>
      <w:jc w:val="center"/>
    </w:pPr>
    <w:r>
      <w:rPr>
        <w:noProof/>
      </w:rPr>
      <mc:AlternateContent>
        <mc:Choice Requires="wps">
          <w:drawing>
            <wp:anchor distT="0" distB="0" distL="0" distR="0" simplePos="0" relativeHeight="251661312" behindDoc="0" locked="0" layoutInCell="1" allowOverlap="1" wp14:anchorId="142C4FF0" wp14:editId="2470F19A">
              <wp:simplePos x="1041400" y="9925050"/>
              <wp:positionH relativeFrom="page">
                <wp:align>center</wp:align>
              </wp:positionH>
              <wp:positionV relativeFrom="page">
                <wp:align>bottom</wp:align>
              </wp:positionV>
              <wp:extent cx="443865" cy="443865"/>
              <wp:effectExtent l="0" t="0" r="3175" b="0"/>
              <wp:wrapNone/>
              <wp:docPr id="12" name="Text Box 12" descr="Restricted - Ex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3B9F4B" w14:textId="345ADA8A" w:rsidR="00583F0F" w:rsidRPr="00583F0F" w:rsidRDefault="00583F0F" w:rsidP="00583F0F">
                          <w:pPr>
                            <w:rPr>
                              <w:rFonts w:ascii="Calibri" w:eastAsia="Calibri" w:hAnsi="Calibri" w:cs="Calibri"/>
                              <w:noProof/>
                              <w:color w:val="000000"/>
                              <w:sz w:val="20"/>
                              <w:szCs w:val="20"/>
                            </w:rPr>
                          </w:pPr>
                          <w:r w:rsidRPr="00583F0F">
                            <w:rPr>
                              <w:rFonts w:ascii="Calibri" w:eastAsia="Calibri" w:hAnsi="Calibri" w:cs="Calibri"/>
                              <w:noProof/>
                              <w:color w:val="000000"/>
                              <w:sz w:val="20"/>
                              <w:szCs w:val="20"/>
                            </w:rPr>
                            <w:t>Restricted - External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42C4FF0" id="_x0000_t202" coordsize="21600,21600" o:spt="202" path="m,l,21600r21600,l21600,xe">
              <v:stroke joinstyle="miter"/>
              <v:path gradientshapeok="t" o:connecttype="rect"/>
            </v:shapetype>
            <v:shape id="Text Box 12" o:spid="_x0000_s1031" type="#_x0000_t202" alt="Restricted - External"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323B9F4B" w14:textId="345ADA8A" w:rsidR="00583F0F" w:rsidRPr="00583F0F" w:rsidRDefault="00583F0F" w:rsidP="00583F0F">
                    <w:pPr>
                      <w:rPr>
                        <w:rFonts w:ascii="Calibri" w:eastAsia="Calibri" w:hAnsi="Calibri" w:cs="Calibri"/>
                        <w:noProof/>
                        <w:color w:val="000000"/>
                        <w:sz w:val="20"/>
                        <w:szCs w:val="20"/>
                      </w:rPr>
                    </w:pPr>
                    <w:r w:rsidRPr="00583F0F">
                      <w:rPr>
                        <w:rFonts w:ascii="Calibri" w:eastAsia="Calibri" w:hAnsi="Calibri" w:cs="Calibri"/>
                        <w:noProof/>
                        <w:color w:val="000000"/>
                        <w:sz w:val="20"/>
                        <w:szCs w:val="20"/>
                      </w:rPr>
                      <w:t>Restricted - External</w:t>
                    </w:r>
                  </w:p>
                </w:txbxContent>
              </v:textbox>
              <w10:wrap anchorx="page" anchory="page"/>
            </v:shape>
          </w:pict>
        </mc:Fallback>
      </mc:AlternateContent>
    </w:r>
    <w:sdt>
      <w:sdtPr>
        <w:id w:val="279158975"/>
        <w:docPartObj>
          <w:docPartGallery w:val="Page Numbers (Bottom of Page)"/>
          <w:docPartUnique/>
        </w:docPartObj>
      </w:sdtPr>
      <w:sdtContent>
        <w:sdt>
          <w:sdtPr>
            <w:id w:val="98381352"/>
            <w:docPartObj>
              <w:docPartGallery w:val="Page Numbers (Top of Page)"/>
              <w:docPartUnique/>
            </w:docPartObj>
          </w:sdtPr>
          <w:sdtContent>
            <w:r w:rsidR="0042203C" w:rsidRPr="0042203C">
              <w:rPr>
                <w:rFonts w:ascii="Expert Sans Regular" w:hAnsi="Expert Sans Regular"/>
                <w:sz w:val="18"/>
                <w:szCs w:val="18"/>
              </w:rPr>
              <w:t xml:space="preserve">Page </w:t>
            </w:r>
            <w:r w:rsidR="00B7214A" w:rsidRPr="0042203C">
              <w:rPr>
                <w:rFonts w:ascii="Expert Sans Regular" w:hAnsi="Expert Sans Regular"/>
                <w:sz w:val="18"/>
                <w:szCs w:val="18"/>
              </w:rPr>
              <w:fldChar w:fldCharType="begin"/>
            </w:r>
            <w:r w:rsidR="0042203C" w:rsidRPr="0042203C">
              <w:rPr>
                <w:rFonts w:ascii="Expert Sans Regular" w:hAnsi="Expert Sans Regular"/>
                <w:sz w:val="18"/>
                <w:szCs w:val="18"/>
              </w:rPr>
              <w:instrText xml:space="preserve"> PAGE </w:instrText>
            </w:r>
            <w:r w:rsidR="00B7214A" w:rsidRPr="0042203C">
              <w:rPr>
                <w:rFonts w:ascii="Expert Sans Regular" w:hAnsi="Expert Sans Regular"/>
                <w:sz w:val="18"/>
                <w:szCs w:val="18"/>
              </w:rPr>
              <w:fldChar w:fldCharType="separate"/>
            </w:r>
            <w:r w:rsidR="00EA15A7">
              <w:rPr>
                <w:rFonts w:ascii="Expert Sans Regular" w:hAnsi="Expert Sans Regular"/>
                <w:noProof/>
                <w:sz w:val="18"/>
                <w:szCs w:val="18"/>
              </w:rPr>
              <w:t>2</w:t>
            </w:r>
            <w:r w:rsidR="00B7214A" w:rsidRPr="0042203C">
              <w:rPr>
                <w:rFonts w:ascii="Expert Sans Regular" w:hAnsi="Expert Sans Regular"/>
                <w:sz w:val="18"/>
                <w:szCs w:val="18"/>
              </w:rPr>
              <w:fldChar w:fldCharType="end"/>
            </w:r>
            <w:r w:rsidR="0042203C" w:rsidRPr="0042203C">
              <w:rPr>
                <w:rFonts w:ascii="Expert Sans Regular" w:hAnsi="Expert Sans Regular"/>
                <w:sz w:val="18"/>
                <w:szCs w:val="18"/>
              </w:rPr>
              <w:t xml:space="preserve"> of </w:t>
            </w:r>
            <w:r w:rsidR="00B7214A" w:rsidRPr="0042203C">
              <w:rPr>
                <w:rFonts w:ascii="Expert Sans Regular" w:hAnsi="Expert Sans Regular"/>
                <w:sz w:val="18"/>
                <w:szCs w:val="18"/>
              </w:rPr>
              <w:fldChar w:fldCharType="begin"/>
            </w:r>
            <w:r w:rsidR="0042203C" w:rsidRPr="0042203C">
              <w:rPr>
                <w:rFonts w:ascii="Expert Sans Regular" w:hAnsi="Expert Sans Regular"/>
                <w:sz w:val="18"/>
                <w:szCs w:val="18"/>
              </w:rPr>
              <w:instrText xml:space="preserve"> NUMPAGES  </w:instrText>
            </w:r>
            <w:r w:rsidR="00B7214A" w:rsidRPr="0042203C">
              <w:rPr>
                <w:rFonts w:ascii="Expert Sans Regular" w:hAnsi="Expert Sans Regular"/>
                <w:sz w:val="18"/>
                <w:szCs w:val="18"/>
              </w:rPr>
              <w:fldChar w:fldCharType="separate"/>
            </w:r>
            <w:r w:rsidR="00EA15A7">
              <w:rPr>
                <w:rFonts w:ascii="Expert Sans Regular" w:hAnsi="Expert Sans Regular"/>
                <w:noProof/>
                <w:sz w:val="18"/>
                <w:szCs w:val="18"/>
              </w:rPr>
              <w:t>4</w:t>
            </w:r>
            <w:r w:rsidR="00B7214A" w:rsidRPr="0042203C">
              <w:rPr>
                <w:rFonts w:ascii="Expert Sans Regular" w:hAnsi="Expert Sans Regular"/>
                <w:sz w:val="18"/>
                <w:szCs w:val="18"/>
              </w:rPr>
              <w:fldChar w:fldCharType="end"/>
            </w:r>
          </w:sdtContent>
        </w:sdt>
      </w:sdtContent>
    </w:sdt>
  </w:p>
  <w:p w14:paraId="0B2B7BE4" w14:textId="77777777" w:rsidR="00293CEE" w:rsidRDefault="00293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81E18" w14:textId="77777777" w:rsidR="00302DFE" w:rsidRDefault="00302DFE" w:rsidP="00543724">
      <w:r>
        <w:separator/>
      </w:r>
    </w:p>
  </w:footnote>
  <w:footnote w:type="continuationSeparator" w:id="0">
    <w:p w14:paraId="232CB0D7" w14:textId="77777777" w:rsidR="00302DFE" w:rsidRDefault="00302DFE" w:rsidP="00543724">
      <w:r>
        <w:continuationSeparator/>
      </w:r>
    </w:p>
  </w:footnote>
  <w:footnote w:id="1">
    <w:p w14:paraId="0254A16E" w14:textId="77777777" w:rsidR="007369E9" w:rsidRPr="00C17DEA" w:rsidRDefault="007369E9" w:rsidP="007369E9">
      <w:pPr>
        <w:pStyle w:val="FootnoteText"/>
        <w:rPr>
          <w:rFonts w:ascii="Expert Sans Regular" w:hAnsi="Expert Sans Regular"/>
          <w:sz w:val="18"/>
          <w:szCs w:val="18"/>
        </w:rPr>
      </w:pPr>
      <w:r w:rsidRPr="00C17DEA">
        <w:rPr>
          <w:rStyle w:val="FootnoteReference"/>
          <w:rFonts w:ascii="Expert Sans Regular" w:hAnsi="Expert Sans Regular"/>
          <w:sz w:val="18"/>
          <w:szCs w:val="18"/>
        </w:rPr>
        <w:footnoteRef/>
      </w:r>
      <w:r w:rsidRPr="00C17DEA">
        <w:rPr>
          <w:rFonts w:ascii="Expert Sans Regular" w:hAnsi="Expert Sans Regular"/>
          <w:sz w:val="18"/>
          <w:szCs w:val="18"/>
        </w:rPr>
        <w:t xml:space="preserve"> LR9.8.6</w:t>
      </w:r>
      <w:proofErr w:type="gramStart"/>
      <w:r w:rsidRPr="00C17DEA">
        <w:rPr>
          <w:rFonts w:ascii="Expert Sans Regular" w:hAnsi="Expert Sans Regular"/>
          <w:sz w:val="18"/>
          <w:szCs w:val="18"/>
        </w:rPr>
        <w:t>R(</w:t>
      </w:r>
      <w:proofErr w:type="gramEnd"/>
      <w:r w:rsidRPr="00C17DEA">
        <w:rPr>
          <w:rFonts w:ascii="Expert Sans Regular" w:hAnsi="Expert Sans Regular"/>
          <w:sz w:val="18"/>
          <w:szCs w:val="18"/>
        </w:rPr>
        <w:t>9) and LR14.3.33R(1)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941A5" w14:textId="77777777" w:rsidR="009B2CF6" w:rsidRDefault="009B2C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B5A67" w14:textId="77777777" w:rsidR="009B2CF6" w:rsidRDefault="009B2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599F" w14:textId="77777777" w:rsidR="00A02DFE" w:rsidRDefault="00A02DFE">
    <w:pPr>
      <w:pStyle w:val="Header"/>
    </w:pPr>
    <w:r w:rsidRPr="00A02DFE">
      <w:rPr>
        <w:noProof/>
        <w:lang w:eastAsia="en-GB"/>
      </w:rPr>
      <w:drawing>
        <wp:inline distT="0" distB="0" distL="0" distR="0" wp14:anchorId="3E92C023" wp14:editId="1EE1D9E8">
          <wp:extent cx="1757680" cy="315595"/>
          <wp:effectExtent l="19050" t="0" r="0" b="0"/>
          <wp:docPr id="1" name="Picture 1" descr="cid:image001.png@01CD0904.3995F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D0904.3995F320"/>
                  <pic:cNvPicPr>
                    <a:picLocks noChangeAspect="1" noChangeArrowheads="1"/>
                  </pic:cNvPicPr>
                </pic:nvPicPr>
                <pic:blipFill>
                  <a:blip r:embed="rId1" cstate="print"/>
                  <a:srcRect/>
                  <a:stretch>
                    <a:fillRect/>
                  </a:stretch>
                </pic:blipFill>
                <pic:spPr bwMode="auto">
                  <a:xfrm>
                    <a:off x="0" y="0"/>
                    <a:ext cx="1757680" cy="315595"/>
                  </a:xfrm>
                  <a:prstGeom prst="rect">
                    <a:avLst/>
                  </a:prstGeom>
                  <a:noFill/>
                  <a:ln w="9525">
                    <a:noFill/>
                    <a:miter lim="800000"/>
                    <a:headEnd/>
                    <a:tailEnd/>
                  </a:ln>
                </pic:spPr>
              </pic:pic>
            </a:graphicData>
          </a:graphic>
        </wp:inline>
      </w:drawing>
    </w:r>
    <w:r w:rsidR="005B4842">
      <w:tab/>
    </w:r>
    <w:r w:rsidR="005B484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36E9" w14:textId="77777777" w:rsidR="004E565D" w:rsidRDefault="004E56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9F5B" w14:textId="77777777" w:rsidR="004E565D" w:rsidRDefault="004E56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1DE2" w14:textId="77777777" w:rsidR="004E565D" w:rsidRDefault="004E5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0pt;height:18pt;visibility:visible;mso-wrap-style:square" o:bullet="t">
        <v:imagedata r:id="rId1" o:title=""/>
      </v:shape>
    </w:pict>
  </w:numPicBullet>
  <w:abstractNum w:abstractNumId="0" w15:restartNumberingAfterBreak="0">
    <w:nsid w:val="022873EB"/>
    <w:multiLevelType w:val="hybridMultilevel"/>
    <w:tmpl w:val="9ABEFFF6"/>
    <w:lvl w:ilvl="0" w:tplc="08090015">
      <w:start w:val="1"/>
      <w:numFmt w:val="upperLetter"/>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B0EDF"/>
    <w:multiLevelType w:val="multilevel"/>
    <w:tmpl w:val="75FCE43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 w15:restartNumberingAfterBreak="0">
    <w:nsid w:val="081667D6"/>
    <w:multiLevelType w:val="hybridMultilevel"/>
    <w:tmpl w:val="CB725512"/>
    <w:lvl w:ilvl="0" w:tplc="08090015">
      <w:start w:val="1"/>
      <w:numFmt w:val="upperLetter"/>
      <w:lvlText w:val="%1."/>
      <w:lvlJc w:val="left"/>
      <w:pPr>
        <w:tabs>
          <w:tab w:val="num" w:pos="720"/>
        </w:tabs>
        <w:ind w:left="720" w:hanging="360"/>
      </w:pPr>
      <w:rPr>
        <w:rFonts w:hint="default"/>
      </w:rPr>
    </w:lvl>
    <w:lvl w:ilvl="1" w:tplc="C3563372" w:tentative="1">
      <w:start w:val="1"/>
      <w:numFmt w:val="bullet"/>
      <w:lvlText w:val="o"/>
      <w:lvlJc w:val="left"/>
      <w:pPr>
        <w:tabs>
          <w:tab w:val="num" w:pos="1440"/>
        </w:tabs>
        <w:ind w:left="1440" w:hanging="360"/>
      </w:pPr>
      <w:rPr>
        <w:rFonts w:ascii="Courier New" w:hAnsi="Courier New" w:hint="default"/>
      </w:rPr>
    </w:lvl>
    <w:lvl w:ilvl="2" w:tplc="F644105C" w:tentative="1">
      <w:start w:val="1"/>
      <w:numFmt w:val="bullet"/>
      <w:lvlText w:val=""/>
      <w:lvlJc w:val="left"/>
      <w:pPr>
        <w:tabs>
          <w:tab w:val="num" w:pos="2160"/>
        </w:tabs>
        <w:ind w:left="2160" w:hanging="360"/>
      </w:pPr>
      <w:rPr>
        <w:rFonts w:ascii="Wingdings" w:hAnsi="Wingdings" w:hint="default"/>
      </w:rPr>
    </w:lvl>
    <w:lvl w:ilvl="3" w:tplc="D9C4F300" w:tentative="1">
      <w:start w:val="1"/>
      <w:numFmt w:val="bullet"/>
      <w:lvlText w:val=""/>
      <w:lvlJc w:val="left"/>
      <w:pPr>
        <w:tabs>
          <w:tab w:val="num" w:pos="2880"/>
        </w:tabs>
        <w:ind w:left="2880" w:hanging="360"/>
      </w:pPr>
      <w:rPr>
        <w:rFonts w:ascii="Symbol" w:hAnsi="Symbol" w:hint="default"/>
      </w:rPr>
    </w:lvl>
    <w:lvl w:ilvl="4" w:tplc="03F64E1C" w:tentative="1">
      <w:start w:val="1"/>
      <w:numFmt w:val="bullet"/>
      <w:lvlText w:val="o"/>
      <w:lvlJc w:val="left"/>
      <w:pPr>
        <w:tabs>
          <w:tab w:val="num" w:pos="3600"/>
        </w:tabs>
        <w:ind w:left="3600" w:hanging="360"/>
      </w:pPr>
      <w:rPr>
        <w:rFonts w:ascii="Courier New" w:hAnsi="Courier New" w:hint="default"/>
      </w:rPr>
    </w:lvl>
    <w:lvl w:ilvl="5" w:tplc="18D04694" w:tentative="1">
      <w:start w:val="1"/>
      <w:numFmt w:val="bullet"/>
      <w:lvlText w:val=""/>
      <w:lvlJc w:val="left"/>
      <w:pPr>
        <w:tabs>
          <w:tab w:val="num" w:pos="4320"/>
        </w:tabs>
        <w:ind w:left="4320" w:hanging="360"/>
      </w:pPr>
      <w:rPr>
        <w:rFonts w:ascii="Wingdings" w:hAnsi="Wingdings" w:hint="default"/>
      </w:rPr>
    </w:lvl>
    <w:lvl w:ilvl="6" w:tplc="0BFC4040" w:tentative="1">
      <w:start w:val="1"/>
      <w:numFmt w:val="bullet"/>
      <w:lvlText w:val=""/>
      <w:lvlJc w:val="left"/>
      <w:pPr>
        <w:tabs>
          <w:tab w:val="num" w:pos="5040"/>
        </w:tabs>
        <w:ind w:left="5040" w:hanging="360"/>
      </w:pPr>
      <w:rPr>
        <w:rFonts w:ascii="Symbol" w:hAnsi="Symbol" w:hint="default"/>
      </w:rPr>
    </w:lvl>
    <w:lvl w:ilvl="7" w:tplc="4C7C92EA" w:tentative="1">
      <w:start w:val="1"/>
      <w:numFmt w:val="bullet"/>
      <w:lvlText w:val="o"/>
      <w:lvlJc w:val="left"/>
      <w:pPr>
        <w:tabs>
          <w:tab w:val="num" w:pos="5760"/>
        </w:tabs>
        <w:ind w:left="5760" w:hanging="360"/>
      </w:pPr>
      <w:rPr>
        <w:rFonts w:ascii="Courier New" w:hAnsi="Courier New" w:hint="default"/>
      </w:rPr>
    </w:lvl>
    <w:lvl w:ilvl="8" w:tplc="A6442B7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B6299"/>
    <w:multiLevelType w:val="hybridMultilevel"/>
    <w:tmpl w:val="B28E946C"/>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B5C03A2"/>
    <w:multiLevelType w:val="hybridMultilevel"/>
    <w:tmpl w:val="A134EF1A"/>
    <w:lvl w:ilvl="0" w:tplc="08090015">
      <w:start w:val="1"/>
      <w:numFmt w:val="upperLetter"/>
      <w:lvlText w:val="%1."/>
      <w:lvlJc w:val="left"/>
      <w:pPr>
        <w:tabs>
          <w:tab w:val="num" w:pos="720"/>
        </w:tabs>
        <w:ind w:left="720" w:hanging="360"/>
      </w:pPr>
      <w:rPr>
        <w:rFonts w:hint="default"/>
      </w:rPr>
    </w:lvl>
    <w:lvl w:ilvl="1" w:tplc="F8EAE658" w:tentative="1">
      <w:start w:val="1"/>
      <w:numFmt w:val="bullet"/>
      <w:lvlText w:val="o"/>
      <w:lvlJc w:val="left"/>
      <w:pPr>
        <w:tabs>
          <w:tab w:val="num" w:pos="1440"/>
        </w:tabs>
        <w:ind w:left="1440" w:hanging="360"/>
      </w:pPr>
      <w:rPr>
        <w:rFonts w:ascii="Courier New" w:hAnsi="Courier New" w:hint="default"/>
      </w:rPr>
    </w:lvl>
    <w:lvl w:ilvl="2" w:tplc="5A9ED4F6" w:tentative="1">
      <w:start w:val="1"/>
      <w:numFmt w:val="bullet"/>
      <w:lvlText w:val=""/>
      <w:lvlJc w:val="left"/>
      <w:pPr>
        <w:tabs>
          <w:tab w:val="num" w:pos="2160"/>
        </w:tabs>
        <w:ind w:left="2160" w:hanging="360"/>
      </w:pPr>
      <w:rPr>
        <w:rFonts w:ascii="Wingdings" w:hAnsi="Wingdings" w:hint="default"/>
      </w:rPr>
    </w:lvl>
    <w:lvl w:ilvl="3" w:tplc="9F54CCBA" w:tentative="1">
      <w:start w:val="1"/>
      <w:numFmt w:val="bullet"/>
      <w:lvlText w:val=""/>
      <w:lvlJc w:val="left"/>
      <w:pPr>
        <w:tabs>
          <w:tab w:val="num" w:pos="2880"/>
        </w:tabs>
        <w:ind w:left="2880" w:hanging="360"/>
      </w:pPr>
      <w:rPr>
        <w:rFonts w:ascii="Symbol" w:hAnsi="Symbol" w:hint="default"/>
      </w:rPr>
    </w:lvl>
    <w:lvl w:ilvl="4" w:tplc="95C06010" w:tentative="1">
      <w:start w:val="1"/>
      <w:numFmt w:val="bullet"/>
      <w:lvlText w:val="o"/>
      <w:lvlJc w:val="left"/>
      <w:pPr>
        <w:tabs>
          <w:tab w:val="num" w:pos="3600"/>
        </w:tabs>
        <w:ind w:left="3600" w:hanging="360"/>
      </w:pPr>
      <w:rPr>
        <w:rFonts w:ascii="Courier New" w:hAnsi="Courier New" w:hint="default"/>
      </w:rPr>
    </w:lvl>
    <w:lvl w:ilvl="5" w:tplc="C6C62B68" w:tentative="1">
      <w:start w:val="1"/>
      <w:numFmt w:val="bullet"/>
      <w:lvlText w:val=""/>
      <w:lvlJc w:val="left"/>
      <w:pPr>
        <w:tabs>
          <w:tab w:val="num" w:pos="4320"/>
        </w:tabs>
        <w:ind w:left="4320" w:hanging="360"/>
      </w:pPr>
      <w:rPr>
        <w:rFonts w:ascii="Wingdings" w:hAnsi="Wingdings" w:hint="default"/>
      </w:rPr>
    </w:lvl>
    <w:lvl w:ilvl="6" w:tplc="A036B472" w:tentative="1">
      <w:start w:val="1"/>
      <w:numFmt w:val="bullet"/>
      <w:lvlText w:val=""/>
      <w:lvlJc w:val="left"/>
      <w:pPr>
        <w:tabs>
          <w:tab w:val="num" w:pos="5040"/>
        </w:tabs>
        <w:ind w:left="5040" w:hanging="360"/>
      </w:pPr>
      <w:rPr>
        <w:rFonts w:ascii="Symbol" w:hAnsi="Symbol" w:hint="default"/>
      </w:rPr>
    </w:lvl>
    <w:lvl w:ilvl="7" w:tplc="E94228D0" w:tentative="1">
      <w:start w:val="1"/>
      <w:numFmt w:val="bullet"/>
      <w:lvlText w:val="o"/>
      <w:lvlJc w:val="left"/>
      <w:pPr>
        <w:tabs>
          <w:tab w:val="num" w:pos="5760"/>
        </w:tabs>
        <w:ind w:left="5760" w:hanging="360"/>
      </w:pPr>
      <w:rPr>
        <w:rFonts w:ascii="Courier New" w:hAnsi="Courier New" w:hint="default"/>
      </w:rPr>
    </w:lvl>
    <w:lvl w:ilvl="8" w:tplc="122A24C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634F8"/>
    <w:multiLevelType w:val="hybridMultilevel"/>
    <w:tmpl w:val="895CF424"/>
    <w:lvl w:ilvl="0" w:tplc="08090005">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0F04420E"/>
    <w:multiLevelType w:val="hybridMultilevel"/>
    <w:tmpl w:val="6E0EA0F4"/>
    <w:lvl w:ilvl="0" w:tplc="663205D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0F1951FF"/>
    <w:multiLevelType w:val="hybridMultilevel"/>
    <w:tmpl w:val="7D12A3A6"/>
    <w:lvl w:ilvl="0" w:tplc="FFFFFFFF">
      <w:start w:val="1"/>
      <w:numFmt w:val="bullet"/>
      <w:lvlText w:val=""/>
      <w:lvlJc w:val="left"/>
      <w:pPr>
        <w:tabs>
          <w:tab w:val="num" w:pos="540"/>
        </w:tabs>
        <w:ind w:left="540" w:hanging="360"/>
      </w:pPr>
      <w:rPr>
        <w:rFonts w:ascii="Wingdings" w:hAnsi="Wingdings" w:hint="default"/>
      </w:rPr>
    </w:lvl>
    <w:lvl w:ilvl="1" w:tplc="FFFFFFFF">
      <w:start w:val="1"/>
      <w:numFmt w:val="upperRoman"/>
      <w:lvlText w:val="%2."/>
      <w:lvlJc w:val="right"/>
      <w:pPr>
        <w:tabs>
          <w:tab w:val="num" w:pos="1080"/>
        </w:tabs>
        <w:ind w:left="1080" w:hanging="180"/>
      </w:pPr>
    </w:lvl>
    <w:lvl w:ilvl="2" w:tplc="FFFFFFFF">
      <w:start w:val="1"/>
      <w:numFmt w:val="lowerRoman"/>
      <w:lvlText w:val="(%3)"/>
      <w:lvlJc w:val="left"/>
      <w:pPr>
        <w:tabs>
          <w:tab w:val="num" w:pos="2340"/>
        </w:tabs>
        <w:ind w:left="2340" w:hanging="720"/>
      </w:pPr>
      <w:rPr>
        <w:rFont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8" w15:restartNumberingAfterBreak="0">
    <w:nsid w:val="113132DB"/>
    <w:multiLevelType w:val="multilevel"/>
    <w:tmpl w:val="6988F904"/>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1E5C7543"/>
    <w:multiLevelType w:val="hybridMultilevel"/>
    <w:tmpl w:val="AF62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42319"/>
    <w:multiLevelType w:val="hybridMultilevel"/>
    <w:tmpl w:val="615A0D86"/>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B71C99"/>
    <w:multiLevelType w:val="multilevel"/>
    <w:tmpl w:val="75FCE43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2" w15:restartNumberingAfterBreak="0">
    <w:nsid w:val="21C237B6"/>
    <w:multiLevelType w:val="hybridMultilevel"/>
    <w:tmpl w:val="F78697EC"/>
    <w:lvl w:ilvl="0" w:tplc="FFFFFFFF">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4BE517A"/>
    <w:multiLevelType w:val="multilevel"/>
    <w:tmpl w:val="DA4E7AF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9060D3B"/>
    <w:multiLevelType w:val="hybridMultilevel"/>
    <w:tmpl w:val="8606313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1F3E38"/>
    <w:multiLevelType w:val="hybridMultilevel"/>
    <w:tmpl w:val="9A04FC5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6353EC"/>
    <w:multiLevelType w:val="hybridMultilevel"/>
    <w:tmpl w:val="BBEE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62BBB"/>
    <w:multiLevelType w:val="hybridMultilevel"/>
    <w:tmpl w:val="B11AB096"/>
    <w:lvl w:ilvl="0" w:tplc="08090015">
      <w:start w:val="1"/>
      <w:numFmt w:val="upperLetter"/>
      <w:lvlText w:val="%1."/>
      <w:lvlJc w:val="left"/>
      <w:pPr>
        <w:tabs>
          <w:tab w:val="num" w:pos="720"/>
        </w:tabs>
        <w:ind w:left="720" w:hanging="360"/>
      </w:pPr>
      <w:rPr>
        <w:rFonts w:hint="default"/>
      </w:rPr>
    </w:lvl>
    <w:lvl w:ilvl="1" w:tplc="C8AAAB1E" w:tentative="1">
      <w:start w:val="1"/>
      <w:numFmt w:val="bullet"/>
      <w:lvlText w:val="o"/>
      <w:lvlJc w:val="left"/>
      <w:pPr>
        <w:tabs>
          <w:tab w:val="num" w:pos="1440"/>
        </w:tabs>
        <w:ind w:left="1440" w:hanging="360"/>
      </w:pPr>
      <w:rPr>
        <w:rFonts w:ascii="Courier New" w:hAnsi="Courier New" w:hint="default"/>
      </w:rPr>
    </w:lvl>
    <w:lvl w:ilvl="2" w:tplc="46687BA2" w:tentative="1">
      <w:start w:val="1"/>
      <w:numFmt w:val="bullet"/>
      <w:lvlText w:val=""/>
      <w:lvlJc w:val="left"/>
      <w:pPr>
        <w:tabs>
          <w:tab w:val="num" w:pos="2160"/>
        </w:tabs>
        <w:ind w:left="2160" w:hanging="360"/>
      </w:pPr>
      <w:rPr>
        <w:rFonts w:ascii="Wingdings" w:hAnsi="Wingdings" w:hint="default"/>
      </w:rPr>
    </w:lvl>
    <w:lvl w:ilvl="3" w:tplc="7B38B13E" w:tentative="1">
      <w:start w:val="1"/>
      <w:numFmt w:val="bullet"/>
      <w:lvlText w:val=""/>
      <w:lvlJc w:val="left"/>
      <w:pPr>
        <w:tabs>
          <w:tab w:val="num" w:pos="2880"/>
        </w:tabs>
        <w:ind w:left="2880" w:hanging="360"/>
      </w:pPr>
      <w:rPr>
        <w:rFonts w:ascii="Symbol" w:hAnsi="Symbol" w:hint="default"/>
      </w:rPr>
    </w:lvl>
    <w:lvl w:ilvl="4" w:tplc="3D32190C" w:tentative="1">
      <w:start w:val="1"/>
      <w:numFmt w:val="bullet"/>
      <w:lvlText w:val="o"/>
      <w:lvlJc w:val="left"/>
      <w:pPr>
        <w:tabs>
          <w:tab w:val="num" w:pos="3600"/>
        </w:tabs>
        <w:ind w:left="3600" w:hanging="360"/>
      </w:pPr>
      <w:rPr>
        <w:rFonts w:ascii="Courier New" w:hAnsi="Courier New" w:hint="default"/>
      </w:rPr>
    </w:lvl>
    <w:lvl w:ilvl="5" w:tplc="271A8F06" w:tentative="1">
      <w:start w:val="1"/>
      <w:numFmt w:val="bullet"/>
      <w:lvlText w:val=""/>
      <w:lvlJc w:val="left"/>
      <w:pPr>
        <w:tabs>
          <w:tab w:val="num" w:pos="4320"/>
        </w:tabs>
        <w:ind w:left="4320" w:hanging="360"/>
      </w:pPr>
      <w:rPr>
        <w:rFonts w:ascii="Wingdings" w:hAnsi="Wingdings" w:hint="default"/>
      </w:rPr>
    </w:lvl>
    <w:lvl w:ilvl="6" w:tplc="68A2A83C" w:tentative="1">
      <w:start w:val="1"/>
      <w:numFmt w:val="bullet"/>
      <w:lvlText w:val=""/>
      <w:lvlJc w:val="left"/>
      <w:pPr>
        <w:tabs>
          <w:tab w:val="num" w:pos="5040"/>
        </w:tabs>
        <w:ind w:left="5040" w:hanging="360"/>
      </w:pPr>
      <w:rPr>
        <w:rFonts w:ascii="Symbol" w:hAnsi="Symbol" w:hint="default"/>
      </w:rPr>
    </w:lvl>
    <w:lvl w:ilvl="7" w:tplc="B27E34AE" w:tentative="1">
      <w:start w:val="1"/>
      <w:numFmt w:val="bullet"/>
      <w:lvlText w:val="o"/>
      <w:lvlJc w:val="left"/>
      <w:pPr>
        <w:tabs>
          <w:tab w:val="num" w:pos="5760"/>
        </w:tabs>
        <w:ind w:left="5760" w:hanging="360"/>
      </w:pPr>
      <w:rPr>
        <w:rFonts w:ascii="Courier New" w:hAnsi="Courier New" w:hint="default"/>
      </w:rPr>
    </w:lvl>
    <w:lvl w:ilvl="8" w:tplc="573AA2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7362A"/>
    <w:multiLevelType w:val="hybridMultilevel"/>
    <w:tmpl w:val="66066C9C"/>
    <w:lvl w:ilvl="0" w:tplc="08090005">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30C77BAE"/>
    <w:multiLevelType w:val="hybridMultilevel"/>
    <w:tmpl w:val="CC383B6C"/>
    <w:lvl w:ilvl="0" w:tplc="DB60B4B4">
      <w:start w:val="4"/>
      <w:numFmt w:val="bullet"/>
      <w:lvlText w:val="-"/>
      <w:lvlJc w:val="left"/>
      <w:pPr>
        <w:ind w:left="720" w:hanging="360"/>
      </w:pPr>
      <w:rPr>
        <w:rFonts w:ascii="Expert Sans Regular" w:eastAsia="Cambria" w:hAnsi="Expert Sans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8068D"/>
    <w:multiLevelType w:val="multilevel"/>
    <w:tmpl w:val="B658C494"/>
    <w:lvl w:ilvl="0">
      <w:start w:val="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15:restartNumberingAfterBreak="0">
    <w:nsid w:val="3A923B52"/>
    <w:multiLevelType w:val="hybridMultilevel"/>
    <w:tmpl w:val="D4BE3D28"/>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3B0A2838"/>
    <w:multiLevelType w:val="hybridMultilevel"/>
    <w:tmpl w:val="2A789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81F1B"/>
    <w:multiLevelType w:val="hybridMultilevel"/>
    <w:tmpl w:val="58507D3C"/>
    <w:lvl w:ilvl="0" w:tplc="2AA0C9C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42212BD0"/>
    <w:multiLevelType w:val="hybridMultilevel"/>
    <w:tmpl w:val="226A81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A852DE"/>
    <w:multiLevelType w:val="multilevel"/>
    <w:tmpl w:val="08090025"/>
    <w:lvl w:ilvl="0">
      <w:start w:val="1"/>
      <w:numFmt w:val="decimal"/>
      <w:pStyle w:val="Heading1"/>
      <w:lvlText w:val="%1"/>
      <w:lvlJc w:val="left"/>
      <w:pPr>
        <w:ind w:left="432" w:hanging="432"/>
      </w:pPr>
      <w:rPr>
        <w:rFonts w:hint="default"/>
        <w:b/>
        <w:color w:val="auto"/>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b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7EA2821"/>
    <w:multiLevelType w:val="hybridMultilevel"/>
    <w:tmpl w:val="D474DED0"/>
    <w:lvl w:ilvl="0" w:tplc="9C6C891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49853EF8"/>
    <w:multiLevelType w:val="multilevel"/>
    <w:tmpl w:val="BE7051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CFC3619"/>
    <w:multiLevelType w:val="hybridMultilevel"/>
    <w:tmpl w:val="51080BBC"/>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4E596EF7"/>
    <w:multiLevelType w:val="hybridMultilevel"/>
    <w:tmpl w:val="9B8E12BA"/>
    <w:lvl w:ilvl="0" w:tplc="08090005">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4E611634"/>
    <w:multiLevelType w:val="hybridMultilevel"/>
    <w:tmpl w:val="15DC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6E298F"/>
    <w:multiLevelType w:val="hybridMultilevel"/>
    <w:tmpl w:val="28D4DA48"/>
    <w:lvl w:ilvl="0" w:tplc="08090015">
      <w:start w:val="1"/>
      <w:numFmt w:val="upperLetter"/>
      <w:lvlText w:val="%1."/>
      <w:lvlJc w:val="left"/>
      <w:pPr>
        <w:tabs>
          <w:tab w:val="num" w:pos="720"/>
        </w:tabs>
        <w:ind w:left="720" w:hanging="360"/>
      </w:pPr>
      <w:rPr>
        <w:rFonts w:hint="default"/>
      </w:rPr>
    </w:lvl>
    <w:lvl w:ilvl="1" w:tplc="FFFFFFFF">
      <w:start w:val="1"/>
      <w:numFmt w:val="upperRoman"/>
      <w:lvlText w:val="%2."/>
      <w:lvlJc w:val="right"/>
      <w:pPr>
        <w:tabs>
          <w:tab w:val="num" w:pos="1260"/>
        </w:tabs>
        <w:ind w:left="1260" w:hanging="18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485056"/>
    <w:multiLevelType w:val="hybridMultilevel"/>
    <w:tmpl w:val="6CFC7CA8"/>
    <w:lvl w:ilvl="0" w:tplc="08090015">
      <w:start w:val="1"/>
      <w:numFmt w:val="upperLetter"/>
      <w:lvlText w:val="%1."/>
      <w:lvlJc w:val="left"/>
      <w:pPr>
        <w:tabs>
          <w:tab w:val="num" w:pos="720"/>
        </w:tabs>
        <w:ind w:left="720" w:hanging="360"/>
      </w:pPr>
      <w:rPr>
        <w:rFonts w:hint="default"/>
      </w:rPr>
    </w:lvl>
    <w:lvl w:ilvl="1" w:tplc="849A92B2" w:tentative="1">
      <w:start w:val="1"/>
      <w:numFmt w:val="bullet"/>
      <w:lvlText w:val="o"/>
      <w:lvlJc w:val="left"/>
      <w:pPr>
        <w:tabs>
          <w:tab w:val="num" w:pos="1440"/>
        </w:tabs>
        <w:ind w:left="1440" w:hanging="360"/>
      </w:pPr>
      <w:rPr>
        <w:rFonts w:ascii="Courier New" w:hAnsi="Courier New" w:hint="default"/>
      </w:rPr>
    </w:lvl>
    <w:lvl w:ilvl="2" w:tplc="4CEA461E" w:tentative="1">
      <w:start w:val="1"/>
      <w:numFmt w:val="bullet"/>
      <w:lvlText w:val=""/>
      <w:lvlJc w:val="left"/>
      <w:pPr>
        <w:tabs>
          <w:tab w:val="num" w:pos="2160"/>
        </w:tabs>
        <w:ind w:left="2160" w:hanging="360"/>
      </w:pPr>
      <w:rPr>
        <w:rFonts w:ascii="Wingdings" w:hAnsi="Wingdings" w:hint="default"/>
      </w:rPr>
    </w:lvl>
    <w:lvl w:ilvl="3" w:tplc="7E0037B8" w:tentative="1">
      <w:start w:val="1"/>
      <w:numFmt w:val="bullet"/>
      <w:lvlText w:val=""/>
      <w:lvlJc w:val="left"/>
      <w:pPr>
        <w:tabs>
          <w:tab w:val="num" w:pos="2880"/>
        </w:tabs>
        <w:ind w:left="2880" w:hanging="360"/>
      </w:pPr>
      <w:rPr>
        <w:rFonts w:ascii="Symbol" w:hAnsi="Symbol" w:hint="default"/>
      </w:rPr>
    </w:lvl>
    <w:lvl w:ilvl="4" w:tplc="D75EE26C" w:tentative="1">
      <w:start w:val="1"/>
      <w:numFmt w:val="bullet"/>
      <w:lvlText w:val="o"/>
      <w:lvlJc w:val="left"/>
      <w:pPr>
        <w:tabs>
          <w:tab w:val="num" w:pos="3600"/>
        </w:tabs>
        <w:ind w:left="3600" w:hanging="360"/>
      </w:pPr>
      <w:rPr>
        <w:rFonts w:ascii="Courier New" w:hAnsi="Courier New" w:hint="default"/>
      </w:rPr>
    </w:lvl>
    <w:lvl w:ilvl="5" w:tplc="D6FE4582" w:tentative="1">
      <w:start w:val="1"/>
      <w:numFmt w:val="bullet"/>
      <w:lvlText w:val=""/>
      <w:lvlJc w:val="left"/>
      <w:pPr>
        <w:tabs>
          <w:tab w:val="num" w:pos="4320"/>
        </w:tabs>
        <w:ind w:left="4320" w:hanging="360"/>
      </w:pPr>
      <w:rPr>
        <w:rFonts w:ascii="Wingdings" w:hAnsi="Wingdings" w:hint="default"/>
      </w:rPr>
    </w:lvl>
    <w:lvl w:ilvl="6" w:tplc="20B8BE9E" w:tentative="1">
      <w:start w:val="1"/>
      <w:numFmt w:val="bullet"/>
      <w:lvlText w:val=""/>
      <w:lvlJc w:val="left"/>
      <w:pPr>
        <w:tabs>
          <w:tab w:val="num" w:pos="5040"/>
        </w:tabs>
        <w:ind w:left="5040" w:hanging="360"/>
      </w:pPr>
      <w:rPr>
        <w:rFonts w:ascii="Symbol" w:hAnsi="Symbol" w:hint="default"/>
      </w:rPr>
    </w:lvl>
    <w:lvl w:ilvl="7" w:tplc="33280D6E" w:tentative="1">
      <w:start w:val="1"/>
      <w:numFmt w:val="bullet"/>
      <w:lvlText w:val="o"/>
      <w:lvlJc w:val="left"/>
      <w:pPr>
        <w:tabs>
          <w:tab w:val="num" w:pos="5760"/>
        </w:tabs>
        <w:ind w:left="5760" w:hanging="360"/>
      </w:pPr>
      <w:rPr>
        <w:rFonts w:ascii="Courier New" w:hAnsi="Courier New" w:hint="default"/>
      </w:rPr>
    </w:lvl>
    <w:lvl w:ilvl="8" w:tplc="983CE2D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8F713F"/>
    <w:multiLevelType w:val="hybridMultilevel"/>
    <w:tmpl w:val="7E342ED6"/>
    <w:lvl w:ilvl="0" w:tplc="08090005">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4FC8789A"/>
    <w:multiLevelType w:val="hybridMultilevel"/>
    <w:tmpl w:val="2E0AB4EA"/>
    <w:lvl w:ilvl="0" w:tplc="287A1CBE">
      <w:start w:val="1"/>
      <w:numFmt w:val="upperRoman"/>
      <w:lvlText w:val="%1."/>
      <w:lvlJc w:val="left"/>
      <w:pPr>
        <w:tabs>
          <w:tab w:val="num" w:pos="171"/>
        </w:tabs>
        <w:ind w:left="0" w:firstLine="0"/>
      </w:pPr>
      <w:rPr>
        <w:rFonts w:hint="default"/>
      </w:rPr>
    </w:lvl>
    <w:lvl w:ilvl="1" w:tplc="FFFFFFFF">
      <w:start w:val="1"/>
      <w:numFmt w:val="bullet"/>
      <w:lvlText w:val=""/>
      <w:lvlJc w:val="left"/>
      <w:pPr>
        <w:tabs>
          <w:tab w:val="num" w:pos="979"/>
        </w:tabs>
        <w:ind w:left="979" w:hanging="360"/>
      </w:pPr>
      <w:rPr>
        <w:rFonts w:ascii="Wingdings" w:hAnsi="Wingdings" w:hint="default"/>
      </w:rPr>
    </w:lvl>
    <w:lvl w:ilvl="2" w:tplc="FFFFFFFF" w:tentative="1">
      <w:start w:val="1"/>
      <w:numFmt w:val="bullet"/>
      <w:lvlText w:val=""/>
      <w:lvlJc w:val="left"/>
      <w:pPr>
        <w:tabs>
          <w:tab w:val="num" w:pos="1699"/>
        </w:tabs>
        <w:ind w:left="1699" w:hanging="360"/>
      </w:pPr>
      <w:rPr>
        <w:rFonts w:ascii="Wingdings" w:hAnsi="Wingdings" w:hint="default"/>
      </w:rPr>
    </w:lvl>
    <w:lvl w:ilvl="3" w:tplc="FFFFFFFF" w:tentative="1">
      <w:start w:val="1"/>
      <w:numFmt w:val="bullet"/>
      <w:lvlText w:val=""/>
      <w:lvlJc w:val="left"/>
      <w:pPr>
        <w:tabs>
          <w:tab w:val="num" w:pos="2419"/>
        </w:tabs>
        <w:ind w:left="2419" w:hanging="360"/>
      </w:pPr>
      <w:rPr>
        <w:rFonts w:ascii="Symbol" w:hAnsi="Symbol" w:hint="default"/>
      </w:rPr>
    </w:lvl>
    <w:lvl w:ilvl="4" w:tplc="FFFFFFFF" w:tentative="1">
      <w:start w:val="1"/>
      <w:numFmt w:val="bullet"/>
      <w:lvlText w:val="o"/>
      <w:lvlJc w:val="left"/>
      <w:pPr>
        <w:tabs>
          <w:tab w:val="num" w:pos="3139"/>
        </w:tabs>
        <w:ind w:left="3139" w:hanging="360"/>
      </w:pPr>
      <w:rPr>
        <w:rFonts w:ascii="Courier New" w:hAnsi="Courier New" w:hint="default"/>
      </w:rPr>
    </w:lvl>
    <w:lvl w:ilvl="5" w:tplc="FFFFFFFF" w:tentative="1">
      <w:start w:val="1"/>
      <w:numFmt w:val="bullet"/>
      <w:lvlText w:val=""/>
      <w:lvlJc w:val="left"/>
      <w:pPr>
        <w:tabs>
          <w:tab w:val="num" w:pos="3859"/>
        </w:tabs>
        <w:ind w:left="3859" w:hanging="360"/>
      </w:pPr>
      <w:rPr>
        <w:rFonts w:ascii="Wingdings" w:hAnsi="Wingdings" w:hint="default"/>
      </w:rPr>
    </w:lvl>
    <w:lvl w:ilvl="6" w:tplc="FFFFFFFF" w:tentative="1">
      <w:start w:val="1"/>
      <w:numFmt w:val="bullet"/>
      <w:lvlText w:val=""/>
      <w:lvlJc w:val="left"/>
      <w:pPr>
        <w:tabs>
          <w:tab w:val="num" w:pos="4579"/>
        </w:tabs>
        <w:ind w:left="4579" w:hanging="360"/>
      </w:pPr>
      <w:rPr>
        <w:rFonts w:ascii="Symbol" w:hAnsi="Symbol" w:hint="default"/>
      </w:rPr>
    </w:lvl>
    <w:lvl w:ilvl="7" w:tplc="FFFFFFFF" w:tentative="1">
      <w:start w:val="1"/>
      <w:numFmt w:val="bullet"/>
      <w:lvlText w:val="o"/>
      <w:lvlJc w:val="left"/>
      <w:pPr>
        <w:tabs>
          <w:tab w:val="num" w:pos="5299"/>
        </w:tabs>
        <w:ind w:left="5299" w:hanging="360"/>
      </w:pPr>
      <w:rPr>
        <w:rFonts w:ascii="Courier New" w:hAnsi="Courier New" w:hint="default"/>
      </w:rPr>
    </w:lvl>
    <w:lvl w:ilvl="8" w:tplc="FFFFFFFF" w:tentative="1">
      <w:start w:val="1"/>
      <w:numFmt w:val="bullet"/>
      <w:lvlText w:val=""/>
      <w:lvlJc w:val="left"/>
      <w:pPr>
        <w:tabs>
          <w:tab w:val="num" w:pos="6019"/>
        </w:tabs>
        <w:ind w:left="6019" w:hanging="360"/>
      </w:pPr>
      <w:rPr>
        <w:rFonts w:ascii="Wingdings" w:hAnsi="Wingdings" w:hint="default"/>
      </w:rPr>
    </w:lvl>
  </w:abstractNum>
  <w:abstractNum w:abstractNumId="35" w15:restartNumberingAfterBreak="0">
    <w:nsid w:val="540F083F"/>
    <w:multiLevelType w:val="hybridMultilevel"/>
    <w:tmpl w:val="11DC8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42D7B2A"/>
    <w:multiLevelType w:val="hybridMultilevel"/>
    <w:tmpl w:val="BD3A0B56"/>
    <w:lvl w:ilvl="0" w:tplc="08090005">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7" w15:restartNumberingAfterBreak="0">
    <w:nsid w:val="54B60990"/>
    <w:multiLevelType w:val="hybridMultilevel"/>
    <w:tmpl w:val="BD1A0FE6"/>
    <w:lvl w:ilvl="0" w:tplc="08090015">
      <w:start w:val="1"/>
      <w:numFmt w:val="upperLetter"/>
      <w:lvlText w:val="%1."/>
      <w:lvlJc w:val="left"/>
      <w:pPr>
        <w:tabs>
          <w:tab w:val="num" w:pos="720"/>
        </w:tabs>
        <w:ind w:left="720" w:hanging="360"/>
      </w:pPr>
      <w:rPr>
        <w:rFonts w:hint="default"/>
      </w:rPr>
    </w:lvl>
    <w:lvl w:ilvl="1" w:tplc="D6CCEEF8" w:tentative="1">
      <w:start w:val="1"/>
      <w:numFmt w:val="bullet"/>
      <w:lvlText w:val="o"/>
      <w:lvlJc w:val="left"/>
      <w:pPr>
        <w:tabs>
          <w:tab w:val="num" w:pos="1440"/>
        </w:tabs>
        <w:ind w:left="1440" w:hanging="360"/>
      </w:pPr>
      <w:rPr>
        <w:rFonts w:ascii="Courier New" w:hAnsi="Courier New" w:hint="default"/>
      </w:rPr>
    </w:lvl>
    <w:lvl w:ilvl="2" w:tplc="37485606" w:tentative="1">
      <w:start w:val="1"/>
      <w:numFmt w:val="bullet"/>
      <w:lvlText w:val=""/>
      <w:lvlJc w:val="left"/>
      <w:pPr>
        <w:tabs>
          <w:tab w:val="num" w:pos="2160"/>
        </w:tabs>
        <w:ind w:left="2160" w:hanging="360"/>
      </w:pPr>
      <w:rPr>
        <w:rFonts w:ascii="Wingdings" w:hAnsi="Wingdings" w:hint="default"/>
      </w:rPr>
    </w:lvl>
    <w:lvl w:ilvl="3" w:tplc="B0C622DA" w:tentative="1">
      <w:start w:val="1"/>
      <w:numFmt w:val="bullet"/>
      <w:lvlText w:val=""/>
      <w:lvlJc w:val="left"/>
      <w:pPr>
        <w:tabs>
          <w:tab w:val="num" w:pos="2880"/>
        </w:tabs>
        <w:ind w:left="2880" w:hanging="360"/>
      </w:pPr>
      <w:rPr>
        <w:rFonts w:ascii="Symbol" w:hAnsi="Symbol" w:hint="default"/>
      </w:rPr>
    </w:lvl>
    <w:lvl w:ilvl="4" w:tplc="824C3AD2" w:tentative="1">
      <w:start w:val="1"/>
      <w:numFmt w:val="bullet"/>
      <w:lvlText w:val="o"/>
      <w:lvlJc w:val="left"/>
      <w:pPr>
        <w:tabs>
          <w:tab w:val="num" w:pos="3600"/>
        </w:tabs>
        <w:ind w:left="3600" w:hanging="360"/>
      </w:pPr>
      <w:rPr>
        <w:rFonts w:ascii="Courier New" w:hAnsi="Courier New" w:hint="default"/>
      </w:rPr>
    </w:lvl>
    <w:lvl w:ilvl="5" w:tplc="FF84EE46" w:tentative="1">
      <w:start w:val="1"/>
      <w:numFmt w:val="bullet"/>
      <w:lvlText w:val=""/>
      <w:lvlJc w:val="left"/>
      <w:pPr>
        <w:tabs>
          <w:tab w:val="num" w:pos="4320"/>
        </w:tabs>
        <w:ind w:left="4320" w:hanging="360"/>
      </w:pPr>
      <w:rPr>
        <w:rFonts w:ascii="Wingdings" w:hAnsi="Wingdings" w:hint="default"/>
      </w:rPr>
    </w:lvl>
    <w:lvl w:ilvl="6" w:tplc="7312D3C6" w:tentative="1">
      <w:start w:val="1"/>
      <w:numFmt w:val="bullet"/>
      <w:lvlText w:val=""/>
      <w:lvlJc w:val="left"/>
      <w:pPr>
        <w:tabs>
          <w:tab w:val="num" w:pos="5040"/>
        </w:tabs>
        <w:ind w:left="5040" w:hanging="360"/>
      </w:pPr>
      <w:rPr>
        <w:rFonts w:ascii="Symbol" w:hAnsi="Symbol" w:hint="default"/>
      </w:rPr>
    </w:lvl>
    <w:lvl w:ilvl="7" w:tplc="0FC65CF6" w:tentative="1">
      <w:start w:val="1"/>
      <w:numFmt w:val="bullet"/>
      <w:lvlText w:val="o"/>
      <w:lvlJc w:val="left"/>
      <w:pPr>
        <w:tabs>
          <w:tab w:val="num" w:pos="5760"/>
        </w:tabs>
        <w:ind w:left="5760" w:hanging="360"/>
      </w:pPr>
      <w:rPr>
        <w:rFonts w:ascii="Courier New" w:hAnsi="Courier New" w:hint="default"/>
      </w:rPr>
    </w:lvl>
    <w:lvl w:ilvl="8" w:tplc="D16A4970"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247CC8"/>
    <w:multiLevelType w:val="hybridMultilevel"/>
    <w:tmpl w:val="BC5E19C0"/>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9" w15:restartNumberingAfterBreak="0">
    <w:nsid w:val="5829765B"/>
    <w:multiLevelType w:val="hybridMultilevel"/>
    <w:tmpl w:val="EA66D646"/>
    <w:lvl w:ilvl="0" w:tplc="78F6D7EA">
      <w:start w:val="6"/>
      <w:numFmt w:val="bullet"/>
      <w:lvlText w:val="-"/>
      <w:lvlJc w:val="left"/>
      <w:pPr>
        <w:ind w:left="720" w:hanging="360"/>
      </w:pPr>
      <w:rPr>
        <w:rFonts w:ascii="Expert Sans Regular" w:eastAsia="Times New Roman" w:hAnsi="Expert Sans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B1434C"/>
    <w:multiLevelType w:val="hybridMultilevel"/>
    <w:tmpl w:val="F2BA6102"/>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1" w15:restartNumberingAfterBreak="0">
    <w:nsid w:val="58E05DC1"/>
    <w:multiLevelType w:val="hybridMultilevel"/>
    <w:tmpl w:val="D772BD40"/>
    <w:lvl w:ilvl="0" w:tplc="08090015">
      <w:start w:val="1"/>
      <w:numFmt w:val="upperLetter"/>
      <w:lvlText w:val="%1."/>
      <w:lvlJc w:val="left"/>
      <w:pPr>
        <w:tabs>
          <w:tab w:val="num" w:pos="720"/>
        </w:tabs>
        <w:ind w:left="720" w:hanging="360"/>
      </w:pPr>
      <w:rPr>
        <w:rFonts w:hint="default"/>
      </w:rPr>
    </w:lvl>
    <w:lvl w:ilvl="1" w:tplc="7A407D38" w:tentative="1">
      <w:start w:val="1"/>
      <w:numFmt w:val="bullet"/>
      <w:lvlText w:val="o"/>
      <w:lvlJc w:val="left"/>
      <w:pPr>
        <w:tabs>
          <w:tab w:val="num" w:pos="1440"/>
        </w:tabs>
        <w:ind w:left="1440" w:hanging="360"/>
      </w:pPr>
      <w:rPr>
        <w:rFonts w:ascii="Courier New" w:hAnsi="Courier New" w:hint="default"/>
      </w:rPr>
    </w:lvl>
    <w:lvl w:ilvl="2" w:tplc="44C48C38" w:tentative="1">
      <w:start w:val="1"/>
      <w:numFmt w:val="bullet"/>
      <w:lvlText w:val=""/>
      <w:lvlJc w:val="left"/>
      <w:pPr>
        <w:tabs>
          <w:tab w:val="num" w:pos="2160"/>
        </w:tabs>
        <w:ind w:left="2160" w:hanging="360"/>
      </w:pPr>
      <w:rPr>
        <w:rFonts w:ascii="Wingdings" w:hAnsi="Wingdings" w:hint="default"/>
      </w:rPr>
    </w:lvl>
    <w:lvl w:ilvl="3" w:tplc="E494A9D2" w:tentative="1">
      <w:start w:val="1"/>
      <w:numFmt w:val="bullet"/>
      <w:lvlText w:val=""/>
      <w:lvlJc w:val="left"/>
      <w:pPr>
        <w:tabs>
          <w:tab w:val="num" w:pos="2880"/>
        </w:tabs>
        <w:ind w:left="2880" w:hanging="360"/>
      </w:pPr>
      <w:rPr>
        <w:rFonts w:ascii="Symbol" w:hAnsi="Symbol" w:hint="default"/>
      </w:rPr>
    </w:lvl>
    <w:lvl w:ilvl="4" w:tplc="522CEB2C" w:tentative="1">
      <w:start w:val="1"/>
      <w:numFmt w:val="bullet"/>
      <w:lvlText w:val="o"/>
      <w:lvlJc w:val="left"/>
      <w:pPr>
        <w:tabs>
          <w:tab w:val="num" w:pos="3600"/>
        </w:tabs>
        <w:ind w:left="3600" w:hanging="360"/>
      </w:pPr>
      <w:rPr>
        <w:rFonts w:ascii="Courier New" w:hAnsi="Courier New" w:hint="default"/>
      </w:rPr>
    </w:lvl>
    <w:lvl w:ilvl="5" w:tplc="9822B5FA" w:tentative="1">
      <w:start w:val="1"/>
      <w:numFmt w:val="bullet"/>
      <w:lvlText w:val=""/>
      <w:lvlJc w:val="left"/>
      <w:pPr>
        <w:tabs>
          <w:tab w:val="num" w:pos="4320"/>
        </w:tabs>
        <w:ind w:left="4320" w:hanging="360"/>
      </w:pPr>
      <w:rPr>
        <w:rFonts w:ascii="Wingdings" w:hAnsi="Wingdings" w:hint="default"/>
      </w:rPr>
    </w:lvl>
    <w:lvl w:ilvl="6" w:tplc="DDA208B8" w:tentative="1">
      <w:start w:val="1"/>
      <w:numFmt w:val="bullet"/>
      <w:lvlText w:val=""/>
      <w:lvlJc w:val="left"/>
      <w:pPr>
        <w:tabs>
          <w:tab w:val="num" w:pos="5040"/>
        </w:tabs>
        <w:ind w:left="5040" w:hanging="360"/>
      </w:pPr>
      <w:rPr>
        <w:rFonts w:ascii="Symbol" w:hAnsi="Symbol" w:hint="default"/>
      </w:rPr>
    </w:lvl>
    <w:lvl w:ilvl="7" w:tplc="E8DAAF80" w:tentative="1">
      <w:start w:val="1"/>
      <w:numFmt w:val="bullet"/>
      <w:lvlText w:val="o"/>
      <w:lvlJc w:val="left"/>
      <w:pPr>
        <w:tabs>
          <w:tab w:val="num" w:pos="5760"/>
        </w:tabs>
        <w:ind w:left="5760" w:hanging="360"/>
      </w:pPr>
      <w:rPr>
        <w:rFonts w:ascii="Courier New" w:hAnsi="Courier New" w:hint="default"/>
      </w:rPr>
    </w:lvl>
    <w:lvl w:ilvl="8" w:tplc="73FCEA3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883F03"/>
    <w:multiLevelType w:val="hybridMultilevel"/>
    <w:tmpl w:val="22F80280"/>
    <w:lvl w:ilvl="0" w:tplc="5EE4CE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3" w15:restartNumberingAfterBreak="0">
    <w:nsid w:val="5FEC3228"/>
    <w:multiLevelType w:val="hybridMultilevel"/>
    <w:tmpl w:val="D06EBC22"/>
    <w:lvl w:ilvl="0" w:tplc="D5F4B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0752AAC"/>
    <w:multiLevelType w:val="hybridMultilevel"/>
    <w:tmpl w:val="42AAFE82"/>
    <w:lvl w:ilvl="0" w:tplc="08090015">
      <w:start w:val="1"/>
      <w:numFmt w:val="upperLetter"/>
      <w:lvlText w:val="%1."/>
      <w:lvlJc w:val="left"/>
      <w:pPr>
        <w:tabs>
          <w:tab w:val="num" w:pos="720"/>
        </w:tabs>
        <w:ind w:left="720" w:hanging="360"/>
      </w:pPr>
      <w:rPr>
        <w:rFonts w:hint="default"/>
      </w:rPr>
    </w:lvl>
    <w:lvl w:ilvl="1" w:tplc="E578DA1A" w:tentative="1">
      <w:start w:val="1"/>
      <w:numFmt w:val="bullet"/>
      <w:lvlText w:val="o"/>
      <w:lvlJc w:val="left"/>
      <w:pPr>
        <w:tabs>
          <w:tab w:val="num" w:pos="1440"/>
        </w:tabs>
        <w:ind w:left="1440" w:hanging="360"/>
      </w:pPr>
      <w:rPr>
        <w:rFonts w:ascii="Courier New" w:hAnsi="Courier New" w:hint="default"/>
      </w:rPr>
    </w:lvl>
    <w:lvl w:ilvl="2" w:tplc="D960D5F0" w:tentative="1">
      <w:start w:val="1"/>
      <w:numFmt w:val="bullet"/>
      <w:lvlText w:val=""/>
      <w:lvlJc w:val="left"/>
      <w:pPr>
        <w:tabs>
          <w:tab w:val="num" w:pos="2160"/>
        </w:tabs>
        <w:ind w:left="2160" w:hanging="360"/>
      </w:pPr>
      <w:rPr>
        <w:rFonts w:ascii="Wingdings" w:hAnsi="Wingdings" w:hint="default"/>
      </w:rPr>
    </w:lvl>
    <w:lvl w:ilvl="3" w:tplc="D41E16CA" w:tentative="1">
      <w:start w:val="1"/>
      <w:numFmt w:val="bullet"/>
      <w:lvlText w:val=""/>
      <w:lvlJc w:val="left"/>
      <w:pPr>
        <w:tabs>
          <w:tab w:val="num" w:pos="2880"/>
        </w:tabs>
        <w:ind w:left="2880" w:hanging="360"/>
      </w:pPr>
      <w:rPr>
        <w:rFonts w:ascii="Symbol" w:hAnsi="Symbol" w:hint="default"/>
      </w:rPr>
    </w:lvl>
    <w:lvl w:ilvl="4" w:tplc="CA942310" w:tentative="1">
      <w:start w:val="1"/>
      <w:numFmt w:val="bullet"/>
      <w:lvlText w:val="o"/>
      <w:lvlJc w:val="left"/>
      <w:pPr>
        <w:tabs>
          <w:tab w:val="num" w:pos="3600"/>
        </w:tabs>
        <w:ind w:left="3600" w:hanging="360"/>
      </w:pPr>
      <w:rPr>
        <w:rFonts w:ascii="Courier New" w:hAnsi="Courier New" w:hint="default"/>
      </w:rPr>
    </w:lvl>
    <w:lvl w:ilvl="5" w:tplc="6AB285BA" w:tentative="1">
      <w:start w:val="1"/>
      <w:numFmt w:val="bullet"/>
      <w:lvlText w:val=""/>
      <w:lvlJc w:val="left"/>
      <w:pPr>
        <w:tabs>
          <w:tab w:val="num" w:pos="4320"/>
        </w:tabs>
        <w:ind w:left="4320" w:hanging="360"/>
      </w:pPr>
      <w:rPr>
        <w:rFonts w:ascii="Wingdings" w:hAnsi="Wingdings" w:hint="default"/>
      </w:rPr>
    </w:lvl>
    <w:lvl w:ilvl="6" w:tplc="CBACFE0E" w:tentative="1">
      <w:start w:val="1"/>
      <w:numFmt w:val="bullet"/>
      <w:lvlText w:val=""/>
      <w:lvlJc w:val="left"/>
      <w:pPr>
        <w:tabs>
          <w:tab w:val="num" w:pos="5040"/>
        </w:tabs>
        <w:ind w:left="5040" w:hanging="360"/>
      </w:pPr>
      <w:rPr>
        <w:rFonts w:ascii="Symbol" w:hAnsi="Symbol" w:hint="default"/>
      </w:rPr>
    </w:lvl>
    <w:lvl w:ilvl="7" w:tplc="0E064F28" w:tentative="1">
      <w:start w:val="1"/>
      <w:numFmt w:val="bullet"/>
      <w:lvlText w:val="o"/>
      <w:lvlJc w:val="left"/>
      <w:pPr>
        <w:tabs>
          <w:tab w:val="num" w:pos="5760"/>
        </w:tabs>
        <w:ind w:left="5760" w:hanging="360"/>
      </w:pPr>
      <w:rPr>
        <w:rFonts w:ascii="Courier New" w:hAnsi="Courier New" w:hint="default"/>
      </w:rPr>
    </w:lvl>
    <w:lvl w:ilvl="8" w:tplc="2A4635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C7788D"/>
    <w:multiLevelType w:val="hybridMultilevel"/>
    <w:tmpl w:val="1B0C1810"/>
    <w:lvl w:ilvl="0" w:tplc="FFFFFFFF">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6" w15:restartNumberingAfterBreak="0">
    <w:nsid w:val="68112AF9"/>
    <w:multiLevelType w:val="hybridMultilevel"/>
    <w:tmpl w:val="74CC33E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7" w15:restartNumberingAfterBreak="0">
    <w:nsid w:val="681E084F"/>
    <w:multiLevelType w:val="hybridMultilevel"/>
    <w:tmpl w:val="F2EC0AA8"/>
    <w:lvl w:ilvl="0" w:tplc="32845D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9E0764A"/>
    <w:multiLevelType w:val="hybridMultilevel"/>
    <w:tmpl w:val="9C0C1FBC"/>
    <w:lvl w:ilvl="0" w:tplc="C1BCE0C4">
      <w:start w:val="1"/>
      <w:numFmt w:val="bullet"/>
      <w:lvlText w:val="•"/>
      <w:lvlJc w:val="left"/>
      <w:pPr>
        <w:tabs>
          <w:tab w:val="num" w:pos="720"/>
        </w:tabs>
        <w:ind w:left="720" w:hanging="360"/>
      </w:pPr>
      <w:rPr>
        <w:rFonts w:ascii="Times New Roman" w:hAnsi="Times New Roman" w:hint="default"/>
      </w:rPr>
    </w:lvl>
    <w:lvl w:ilvl="1" w:tplc="5DD4E53E" w:tentative="1">
      <w:start w:val="1"/>
      <w:numFmt w:val="bullet"/>
      <w:lvlText w:val="•"/>
      <w:lvlJc w:val="left"/>
      <w:pPr>
        <w:tabs>
          <w:tab w:val="num" w:pos="1440"/>
        </w:tabs>
        <w:ind w:left="1440" w:hanging="360"/>
      </w:pPr>
      <w:rPr>
        <w:rFonts w:ascii="Times New Roman" w:hAnsi="Times New Roman" w:hint="default"/>
      </w:rPr>
    </w:lvl>
    <w:lvl w:ilvl="2" w:tplc="304E8016" w:tentative="1">
      <w:start w:val="1"/>
      <w:numFmt w:val="bullet"/>
      <w:lvlText w:val="•"/>
      <w:lvlJc w:val="left"/>
      <w:pPr>
        <w:tabs>
          <w:tab w:val="num" w:pos="2160"/>
        </w:tabs>
        <w:ind w:left="2160" w:hanging="360"/>
      </w:pPr>
      <w:rPr>
        <w:rFonts w:ascii="Times New Roman" w:hAnsi="Times New Roman" w:hint="default"/>
      </w:rPr>
    </w:lvl>
    <w:lvl w:ilvl="3" w:tplc="64DCB0D0" w:tentative="1">
      <w:start w:val="1"/>
      <w:numFmt w:val="bullet"/>
      <w:lvlText w:val="•"/>
      <w:lvlJc w:val="left"/>
      <w:pPr>
        <w:tabs>
          <w:tab w:val="num" w:pos="2880"/>
        </w:tabs>
        <w:ind w:left="2880" w:hanging="360"/>
      </w:pPr>
      <w:rPr>
        <w:rFonts w:ascii="Times New Roman" w:hAnsi="Times New Roman" w:hint="default"/>
      </w:rPr>
    </w:lvl>
    <w:lvl w:ilvl="4" w:tplc="D06E90B6" w:tentative="1">
      <w:start w:val="1"/>
      <w:numFmt w:val="bullet"/>
      <w:lvlText w:val="•"/>
      <w:lvlJc w:val="left"/>
      <w:pPr>
        <w:tabs>
          <w:tab w:val="num" w:pos="3600"/>
        </w:tabs>
        <w:ind w:left="3600" w:hanging="360"/>
      </w:pPr>
      <w:rPr>
        <w:rFonts w:ascii="Times New Roman" w:hAnsi="Times New Roman" w:hint="default"/>
      </w:rPr>
    </w:lvl>
    <w:lvl w:ilvl="5" w:tplc="0358B8BE" w:tentative="1">
      <w:start w:val="1"/>
      <w:numFmt w:val="bullet"/>
      <w:lvlText w:val="•"/>
      <w:lvlJc w:val="left"/>
      <w:pPr>
        <w:tabs>
          <w:tab w:val="num" w:pos="4320"/>
        </w:tabs>
        <w:ind w:left="4320" w:hanging="360"/>
      </w:pPr>
      <w:rPr>
        <w:rFonts w:ascii="Times New Roman" w:hAnsi="Times New Roman" w:hint="default"/>
      </w:rPr>
    </w:lvl>
    <w:lvl w:ilvl="6" w:tplc="E8BE44F6" w:tentative="1">
      <w:start w:val="1"/>
      <w:numFmt w:val="bullet"/>
      <w:lvlText w:val="•"/>
      <w:lvlJc w:val="left"/>
      <w:pPr>
        <w:tabs>
          <w:tab w:val="num" w:pos="5040"/>
        </w:tabs>
        <w:ind w:left="5040" w:hanging="360"/>
      </w:pPr>
      <w:rPr>
        <w:rFonts w:ascii="Times New Roman" w:hAnsi="Times New Roman" w:hint="default"/>
      </w:rPr>
    </w:lvl>
    <w:lvl w:ilvl="7" w:tplc="155A9876" w:tentative="1">
      <w:start w:val="1"/>
      <w:numFmt w:val="bullet"/>
      <w:lvlText w:val="•"/>
      <w:lvlJc w:val="left"/>
      <w:pPr>
        <w:tabs>
          <w:tab w:val="num" w:pos="5760"/>
        </w:tabs>
        <w:ind w:left="5760" w:hanging="360"/>
      </w:pPr>
      <w:rPr>
        <w:rFonts w:ascii="Times New Roman" w:hAnsi="Times New Roman" w:hint="default"/>
      </w:rPr>
    </w:lvl>
    <w:lvl w:ilvl="8" w:tplc="4C9A043C"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5EB013E"/>
    <w:multiLevelType w:val="hybridMultilevel"/>
    <w:tmpl w:val="DA989E1E"/>
    <w:lvl w:ilvl="0" w:tplc="30E643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415B0F"/>
    <w:multiLevelType w:val="hybridMultilevel"/>
    <w:tmpl w:val="3C70E8E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1" w15:restartNumberingAfterBreak="0">
    <w:nsid w:val="76671186"/>
    <w:multiLevelType w:val="hybridMultilevel"/>
    <w:tmpl w:val="E7DE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95E5586"/>
    <w:multiLevelType w:val="hybridMultilevel"/>
    <w:tmpl w:val="27AAF7BE"/>
    <w:lvl w:ilvl="0" w:tplc="0409000F">
      <w:start w:val="1"/>
      <w:numFmt w:val="decimal"/>
      <w:lvlText w:val="%1."/>
      <w:lvlJc w:val="left"/>
      <w:pPr>
        <w:tabs>
          <w:tab w:val="num" w:pos="360"/>
        </w:tabs>
        <w:ind w:left="360" w:hanging="360"/>
      </w:pPr>
    </w:lvl>
    <w:lvl w:ilvl="1" w:tplc="D24C44BC">
      <w:start w:val="2"/>
      <w:numFmt w:val="upperLetter"/>
      <w:lvlText w:val="%2."/>
      <w:lvlJc w:val="left"/>
      <w:pPr>
        <w:tabs>
          <w:tab w:val="num" w:pos="720"/>
        </w:tabs>
        <w:ind w:left="720" w:hanging="720"/>
      </w:pPr>
      <w:rPr>
        <w:rFonts w:hint="default"/>
        <w:b/>
        <w:u w:val="none"/>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3" w15:restartNumberingAfterBreak="0">
    <w:nsid w:val="7A637233"/>
    <w:multiLevelType w:val="hybridMultilevel"/>
    <w:tmpl w:val="79B214AC"/>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C0651CC"/>
    <w:multiLevelType w:val="hybridMultilevel"/>
    <w:tmpl w:val="67F0D620"/>
    <w:lvl w:ilvl="0" w:tplc="FFFFFFFF">
      <w:start w:val="1"/>
      <w:numFmt w:val="bullet"/>
      <w:lvlText w:val=""/>
      <w:lvlJc w:val="left"/>
      <w:pPr>
        <w:tabs>
          <w:tab w:val="num" w:pos="540"/>
        </w:tabs>
        <w:ind w:left="54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55" w15:restartNumberingAfterBreak="0">
    <w:nsid w:val="7DD47CEF"/>
    <w:multiLevelType w:val="hybridMultilevel"/>
    <w:tmpl w:val="CA6E58B8"/>
    <w:lvl w:ilvl="0" w:tplc="8824732C">
      <w:start w:val="1"/>
      <w:numFmt w:val="upperRoman"/>
      <w:lvlText w:val="%1."/>
      <w:lvlJc w:val="left"/>
      <w:pPr>
        <w:tabs>
          <w:tab w:val="num" w:pos="180"/>
        </w:tabs>
        <w:ind w:left="180" w:hanging="180"/>
      </w:pPr>
      <w:rPr>
        <w:rFonts w:hint="default"/>
      </w:rPr>
    </w:lvl>
    <w:lvl w:ilvl="1" w:tplc="FFFFFFFF">
      <w:start w:val="1"/>
      <w:numFmt w:val="bullet"/>
      <w:lvlText w:val=""/>
      <w:lvlJc w:val="left"/>
      <w:pPr>
        <w:tabs>
          <w:tab w:val="num" w:pos="900"/>
        </w:tabs>
        <w:ind w:left="900" w:hanging="360"/>
      </w:pPr>
      <w:rPr>
        <w:rFonts w:ascii="Symbol" w:hAnsi="Symbol" w:hint="default"/>
      </w:r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num w:numId="1" w16cid:durableId="1518304923">
    <w:abstractNumId w:val="14"/>
  </w:num>
  <w:num w:numId="2" w16cid:durableId="903098760">
    <w:abstractNumId w:val="51"/>
  </w:num>
  <w:num w:numId="3" w16cid:durableId="1646620333">
    <w:abstractNumId w:val="9"/>
  </w:num>
  <w:num w:numId="4" w16cid:durableId="1576939832">
    <w:abstractNumId w:val="13"/>
  </w:num>
  <w:num w:numId="5" w16cid:durableId="1102921508">
    <w:abstractNumId w:val="7"/>
  </w:num>
  <w:num w:numId="6" w16cid:durableId="1249539646">
    <w:abstractNumId w:val="34"/>
  </w:num>
  <w:num w:numId="7" w16cid:durableId="1978103411">
    <w:abstractNumId w:val="12"/>
  </w:num>
  <w:num w:numId="8" w16cid:durableId="1813908547">
    <w:abstractNumId w:val="54"/>
  </w:num>
  <w:num w:numId="9" w16cid:durableId="1778133440">
    <w:abstractNumId w:val="45"/>
  </w:num>
  <w:num w:numId="10" w16cid:durableId="1414401488">
    <w:abstractNumId w:val="3"/>
  </w:num>
  <w:num w:numId="11" w16cid:durableId="317464473">
    <w:abstractNumId w:val="28"/>
  </w:num>
  <w:num w:numId="12" w16cid:durableId="898053334">
    <w:abstractNumId w:val="38"/>
  </w:num>
  <w:num w:numId="13" w16cid:durableId="6253830">
    <w:abstractNumId w:val="46"/>
  </w:num>
  <w:num w:numId="14" w16cid:durableId="1840733143">
    <w:abstractNumId w:val="21"/>
  </w:num>
  <w:num w:numId="15" w16cid:durableId="622543168">
    <w:abstractNumId w:val="40"/>
  </w:num>
  <w:num w:numId="16" w16cid:durableId="575287570">
    <w:abstractNumId w:val="55"/>
  </w:num>
  <w:num w:numId="17" w16cid:durableId="290719171">
    <w:abstractNumId w:val="31"/>
  </w:num>
  <w:num w:numId="18" w16cid:durableId="322200650">
    <w:abstractNumId w:val="53"/>
  </w:num>
  <w:num w:numId="19" w16cid:durableId="1171869302">
    <w:abstractNumId w:val="50"/>
  </w:num>
  <w:num w:numId="20" w16cid:durableId="275186462">
    <w:abstractNumId w:val="15"/>
  </w:num>
  <w:num w:numId="21" w16cid:durableId="1858621103">
    <w:abstractNumId w:val="52"/>
  </w:num>
  <w:num w:numId="22" w16cid:durableId="1074162795">
    <w:abstractNumId w:val="44"/>
  </w:num>
  <w:num w:numId="23" w16cid:durableId="2037080017">
    <w:abstractNumId w:val="4"/>
  </w:num>
  <w:num w:numId="24" w16cid:durableId="555237332">
    <w:abstractNumId w:val="17"/>
  </w:num>
  <w:num w:numId="25" w16cid:durableId="1057506954">
    <w:abstractNumId w:val="32"/>
  </w:num>
  <w:num w:numId="26" w16cid:durableId="611672888">
    <w:abstractNumId w:val="37"/>
  </w:num>
  <w:num w:numId="27" w16cid:durableId="1980576088">
    <w:abstractNumId w:val="10"/>
  </w:num>
  <w:num w:numId="28" w16cid:durableId="900018303">
    <w:abstractNumId w:val="2"/>
  </w:num>
  <w:num w:numId="29" w16cid:durableId="181746926">
    <w:abstractNumId w:val="41"/>
  </w:num>
  <w:num w:numId="30" w16cid:durableId="2028672352">
    <w:abstractNumId w:val="0"/>
  </w:num>
  <w:num w:numId="31" w16cid:durableId="632953132">
    <w:abstractNumId w:val="20"/>
  </w:num>
  <w:num w:numId="32" w16cid:durableId="235749913">
    <w:abstractNumId w:val="8"/>
  </w:num>
  <w:num w:numId="33" w16cid:durableId="611783186">
    <w:abstractNumId w:val="35"/>
  </w:num>
  <w:num w:numId="34" w16cid:durableId="557403272">
    <w:abstractNumId w:val="1"/>
  </w:num>
  <w:num w:numId="35" w16cid:durableId="996492562">
    <w:abstractNumId w:val="11"/>
  </w:num>
  <w:num w:numId="36" w16cid:durableId="727849118">
    <w:abstractNumId w:val="25"/>
  </w:num>
  <w:num w:numId="37" w16cid:durableId="9948386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9096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005062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48638596">
    <w:abstractNumId w:val="26"/>
  </w:num>
  <w:num w:numId="41" w16cid:durableId="1371489555">
    <w:abstractNumId w:val="42"/>
  </w:num>
  <w:num w:numId="42" w16cid:durableId="165828634">
    <w:abstractNumId w:val="25"/>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39133126">
    <w:abstractNumId w:val="22"/>
  </w:num>
  <w:num w:numId="44" w16cid:durableId="2103908962">
    <w:abstractNumId w:val="5"/>
  </w:num>
  <w:num w:numId="45" w16cid:durableId="1277266">
    <w:abstractNumId w:val="33"/>
  </w:num>
  <w:num w:numId="46" w16cid:durableId="14355845">
    <w:abstractNumId w:val="29"/>
  </w:num>
  <w:num w:numId="47" w16cid:durableId="650792745">
    <w:abstractNumId w:val="36"/>
  </w:num>
  <w:num w:numId="48" w16cid:durableId="892305095">
    <w:abstractNumId w:val="24"/>
  </w:num>
  <w:num w:numId="49" w16cid:durableId="928389071">
    <w:abstractNumId w:val="18"/>
  </w:num>
  <w:num w:numId="50" w16cid:durableId="1354377066">
    <w:abstractNumId w:val="48"/>
  </w:num>
  <w:num w:numId="51" w16cid:durableId="290013283">
    <w:abstractNumId w:val="39"/>
  </w:num>
  <w:num w:numId="52" w16cid:durableId="1661692661">
    <w:abstractNumId w:val="27"/>
  </w:num>
  <w:num w:numId="53" w16cid:durableId="1716269558">
    <w:abstractNumId w:val="23"/>
  </w:num>
  <w:num w:numId="54" w16cid:durableId="779107506">
    <w:abstractNumId w:val="47"/>
  </w:num>
  <w:num w:numId="55" w16cid:durableId="185603858">
    <w:abstractNumId w:val="6"/>
  </w:num>
  <w:num w:numId="56" w16cid:durableId="652679882">
    <w:abstractNumId w:val="30"/>
  </w:num>
  <w:num w:numId="57" w16cid:durableId="1900246391">
    <w:abstractNumId w:val="16"/>
  </w:num>
  <w:num w:numId="58" w16cid:durableId="844246579">
    <w:abstractNumId w:val="49"/>
  </w:num>
  <w:num w:numId="59" w16cid:durableId="761410602">
    <w:abstractNumId w:val="43"/>
  </w:num>
  <w:num w:numId="60" w16cid:durableId="1220550467">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36"/>
    <w:rsid w:val="00005F27"/>
    <w:rsid w:val="00024621"/>
    <w:rsid w:val="00024BE8"/>
    <w:rsid w:val="00027F68"/>
    <w:rsid w:val="00055AD1"/>
    <w:rsid w:val="00080D66"/>
    <w:rsid w:val="00084616"/>
    <w:rsid w:val="000865CD"/>
    <w:rsid w:val="000948CB"/>
    <w:rsid w:val="000C48A6"/>
    <w:rsid w:val="000F7173"/>
    <w:rsid w:val="0010788C"/>
    <w:rsid w:val="00110A93"/>
    <w:rsid w:val="00127FC7"/>
    <w:rsid w:val="0013102D"/>
    <w:rsid w:val="00133419"/>
    <w:rsid w:val="00136D0A"/>
    <w:rsid w:val="001416BE"/>
    <w:rsid w:val="0014219A"/>
    <w:rsid w:val="00145D60"/>
    <w:rsid w:val="001519AE"/>
    <w:rsid w:val="00155338"/>
    <w:rsid w:val="00171F01"/>
    <w:rsid w:val="00176676"/>
    <w:rsid w:val="00193238"/>
    <w:rsid w:val="001B1E59"/>
    <w:rsid w:val="001C6C41"/>
    <w:rsid w:val="001D2E98"/>
    <w:rsid w:val="001D409E"/>
    <w:rsid w:val="001D58AF"/>
    <w:rsid w:val="001F4D3B"/>
    <w:rsid w:val="001F6132"/>
    <w:rsid w:val="001F6CA6"/>
    <w:rsid w:val="00215093"/>
    <w:rsid w:val="002168F7"/>
    <w:rsid w:val="00217468"/>
    <w:rsid w:val="002211CF"/>
    <w:rsid w:val="00222725"/>
    <w:rsid w:val="002354A8"/>
    <w:rsid w:val="00243F37"/>
    <w:rsid w:val="00253AAE"/>
    <w:rsid w:val="002574DA"/>
    <w:rsid w:val="00263C5C"/>
    <w:rsid w:val="0027783C"/>
    <w:rsid w:val="002778EC"/>
    <w:rsid w:val="00285557"/>
    <w:rsid w:val="0029070F"/>
    <w:rsid w:val="00291FDF"/>
    <w:rsid w:val="00293CEE"/>
    <w:rsid w:val="002A776C"/>
    <w:rsid w:val="002B48A0"/>
    <w:rsid w:val="002C0446"/>
    <w:rsid w:val="002C1944"/>
    <w:rsid w:val="002C79BD"/>
    <w:rsid w:val="002D2666"/>
    <w:rsid w:val="002E22F3"/>
    <w:rsid w:val="002E3E03"/>
    <w:rsid w:val="002F3F12"/>
    <w:rsid w:val="00302DFE"/>
    <w:rsid w:val="003073F0"/>
    <w:rsid w:val="003159DC"/>
    <w:rsid w:val="00326AB8"/>
    <w:rsid w:val="00331F07"/>
    <w:rsid w:val="00337E7D"/>
    <w:rsid w:val="00340563"/>
    <w:rsid w:val="00345A8A"/>
    <w:rsid w:val="00351A26"/>
    <w:rsid w:val="00364534"/>
    <w:rsid w:val="00367AC6"/>
    <w:rsid w:val="00375CB6"/>
    <w:rsid w:val="00382367"/>
    <w:rsid w:val="003A51AE"/>
    <w:rsid w:val="003A6359"/>
    <w:rsid w:val="003B5E4A"/>
    <w:rsid w:val="003D106B"/>
    <w:rsid w:val="003E68FC"/>
    <w:rsid w:val="003F1601"/>
    <w:rsid w:val="003F625F"/>
    <w:rsid w:val="00405446"/>
    <w:rsid w:val="00412856"/>
    <w:rsid w:val="0041404E"/>
    <w:rsid w:val="00416937"/>
    <w:rsid w:val="004205AD"/>
    <w:rsid w:val="0042203C"/>
    <w:rsid w:val="00432725"/>
    <w:rsid w:val="00450973"/>
    <w:rsid w:val="00452E1D"/>
    <w:rsid w:val="004534F9"/>
    <w:rsid w:val="00466257"/>
    <w:rsid w:val="00472DB8"/>
    <w:rsid w:val="00474008"/>
    <w:rsid w:val="00480394"/>
    <w:rsid w:val="00490494"/>
    <w:rsid w:val="004A2253"/>
    <w:rsid w:val="004A3377"/>
    <w:rsid w:val="004A7EDE"/>
    <w:rsid w:val="004B1B70"/>
    <w:rsid w:val="004B6A20"/>
    <w:rsid w:val="004C31EC"/>
    <w:rsid w:val="004C78B3"/>
    <w:rsid w:val="004D0B86"/>
    <w:rsid w:val="004D7721"/>
    <w:rsid w:val="004E10DC"/>
    <w:rsid w:val="004E229D"/>
    <w:rsid w:val="004E565D"/>
    <w:rsid w:val="004E6F39"/>
    <w:rsid w:val="004F09C0"/>
    <w:rsid w:val="00500D3F"/>
    <w:rsid w:val="00504D3A"/>
    <w:rsid w:val="00512A5F"/>
    <w:rsid w:val="00533C1B"/>
    <w:rsid w:val="00543724"/>
    <w:rsid w:val="00545C2B"/>
    <w:rsid w:val="005530AB"/>
    <w:rsid w:val="00573CB8"/>
    <w:rsid w:val="00576EE9"/>
    <w:rsid w:val="0057774C"/>
    <w:rsid w:val="00583F0F"/>
    <w:rsid w:val="00591D01"/>
    <w:rsid w:val="00594499"/>
    <w:rsid w:val="005A1A12"/>
    <w:rsid w:val="005A1B64"/>
    <w:rsid w:val="005A2E77"/>
    <w:rsid w:val="005B4842"/>
    <w:rsid w:val="005C53ED"/>
    <w:rsid w:val="005D0763"/>
    <w:rsid w:val="005D14DA"/>
    <w:rsid w:val="005E1B10"/>
    <w:rsid w:val="005E5CEF"/>
    <w:rsid w:val="005E5E6C"/>
    <w:rsid w:val="005F31A0"/>
    <w:rsid w:val="005F5573"/>
    <w:rsid w:val="00601CC4"/>
    <w:rsid w:val="00605C55"/>
    <w:rsid w:val="00606C83"/>
    <w:rsid w:val="0061482C"/>
    <w:rsid w:val="0062112F"/>
    <w:rsid w:val="00622D60"/>
    <w:rsid w:val="00624D5D"/>
    <w:rsid w:val="00630CB3"/>
    <w:rsid w:val="00632552"/>
    <w:rsid w:val="0064276E"/>
    <w:rsid w:val="00656B95"/>
    <w:rsid w:val="006659A0"/>
    <w:rsid w:val="00665AE0"/>
    <w:rsid w:val="00674A8F"/>
    <w:rsid w:val="00680FFA"/>
    <w:rsid w:val="00692F19"/>
    <w:rsid w:val="00695A07"/>
    <w:rsid w:val="006A123E"/>
    <w:rsid w:val="006A4438"/>
    <w:rsid w:val="006A5EA3"/>
    <w:rsid w:val="006D7E1B"/>
    <w:rsid w:val="006E6880"/>
    <w:rsid w:val="006F7748"/>
    <w:rsid w:val="00712E68"/>
    <w:rsid w:val="00713432"/>
    <w:rsid w:val="0071524F"/>
    <w:rsid w:val="00715409"/>
    <w:rsid w:val="00715524"/>
    <w:rsid w:val="00715E71"/>
    <w:rsid w:val="00720931"/>
    <w:rsid w:val="007369E9"/>
    <w:rsid w:val="00740C6C"/>
    <w:rsid w:val="0074436E"/>
    <w:rsid w:val="00744AC6"/>
    <w:rsid w:val="0074767A"/>
    <w:rsid w:val="00755FFF"/>
    <w:rsid w:val="007560D1"/>
    <w:rsid w:val="00774217"/>
    <w:rsid w:val="00777E1D"/>
    <w:rsid w:val="0079281A"/>
    <w:rsid w:val="00794832"/>
    <w:rsid w:val="007A6E7D"/>
    <w:rsid w:val="007B0588"/>
    <w:rsid w:val="007C2EFD"/>
    <w:rsid w:val="007E1654"/>
    <w:rsid w:val="007F0D96"/>
    <w:rsid w:val="007F767C"/>
    <w:rsid w:val="008073F0"/>
    <w:rsid w:val="00813F62"/>
    <w:rsid w:val="00841BB6"/>
    <w:rsid w:val="00866BEC"/>
    <w:rsid w:val="008709FF"/>
    <w:rsid w:val="00874482"/>
    <w:rsid w:val="00874941"/>
    <w:rsid w:val="008856E4"/>
    <w:rsid w:val="008C0DB3"/>
    <w:rsid w:val="008C1F2E"/>
    <w:rsid w:val="008C7DAA"/>
    <w:rsid w:val="008D2DAD"/>
    <w:rsid w:val="008D4744"/>
    <w:rsid w:val="008E24A5"/>
    <w:rsid w:val="008E6568"/>
    <w:rsid w:val="008F1A26"/>
    <w:rsid w:val="008F53B2"/>
    <w:rsid w:val="008F5D3A"/>
    <w:rsid w:val="00903D08"/>
    <w:rsid w:val="00903F75"/>
    <w:rsid w:val="00913F8D"/>
    <w:rsid w:val="00921026"/>
    <w:rsid w:val="0092585E"/>
    <w:rsid w:val="00932CBA"/>
    <w:rsid w:val="00933923"/>
    <w:rsid w:val="0094268F"/>
    <w:rsid w:val="00957833"/>
    <w:rsid w:val="00957BBE"/>
    <w:rsid w:val="00961730"/>
    <w:rsid w:val="00970458"/>
    <w:rsid w:val="0097176F"/>
    <w:rsid w:val="00992C7B"/>
    <w:rsid w:val="009A2229"/>
    <w:rsid w:val="009B01C9"/>
    <w:rsid w:val="009B0875"/>
    <w:rsid w:val="009B2B19"/>
    <w:rsid w:val="009B2CF6"/>
    <w:rsid w:val="009C051D"/>
    <w:rsid w:val="009C22F8"/>
    <w:rsid w:val="009C2AB9"/>
    <w:rsid w:val="009C347F"/>
    <w:rsid w:val="009C69B2"/>
    <w:rsid w:val="009D2D19"/>
    <w:rsid w:val="009F0677"/>
    <w:rsid w:val="009F0F4E"/>
    <w:rsid w:val="009F2CC7"/>
    <w:rsid w:val="009F3CD3"/>
    <w:rsid w:val="009F3E99"/>
    <w:rsid w:val="009F6090"/>
    <w:rsid w:val="009F670F"/>
    <w:rsid w:val="00A00F5E"/>
    <w:rsid w:val="00A01933"/>
    <w:rsid w:val="00A02DFE"/>
    <w:rsid w:val="00A03EEB"/>
    <w:rsid w:val="00A1188C"/>
    <w:rsid w:val="00A260BB"/>
    <w:rsid w:val="00A266F5"/>
    <w:rsid w:val="00A757C5"/>
    <w:rsid w:val="00A80AC5"/>
    <w:rsid w:val="00A84D33"/>
    <w:rsid w:val="00A9247C"/>
    <w:rsid w:val="00A9650D"/>
    <w:rsid w:val="00A979B2"/>
    <w:rsid w:val="00AA7EEF"/>
    <w:rsid w:val="00AC118E"/>
    <w:rsid w:val="00AC65EE"/>
    <w:rsid w:val="00AD00C5"/>
    <w:rsid w:val="00AD0C95"/>
    <w:rsid w:val="00AD0D32"/>
    <w:rsid w:val="00AD59DF"/>
    <w:rsid w:val="00AE1B20"/>
    <w:rsid w:val="00AE2053"/>
    <w:rsid w:val="00B05C5A"/>
    <w:rsid w:val="00B10F14"/>
    <w:rsid w:val="00B21650"/>
    <w:rsid w:val="00B255AC"/>
    <w:rsid w:val="00B40B52"/>
    <w:rsid w:val="00B41ECF"/>
    <w:rsid w:val="00B43BCC"/>
    <w:rsid w:val="00B44653"/>
    <w:rsid w:val="00B46901"/>
    <w:rsid w:val="00B51BEF"/>
    <w:rsid w:val="00B53559"/>
    <w:rsid w:val="00B6004C"/>
    <w:rsid w:val="00B60824"/>
    <w:rsid w:val="00B62A81"/>
    <w:rsid w:val="00B632FC"/>
    <w:rsid w:val="00B664A8"/>
    <w:rsid w:val="00B7214A"/>
    <w:rsid w:val="00B73D16"/>
    <w:rsid w:val="00B74822"/>
    <w:rsid w:val="00B80B64"/>
    <w:rsid w:val="00B94BE9"/>
    <w:rsid w:val="00B97433"/>
    <w:rsid w:val="00BA4A4C"/>
    <w:rsid w:val="00BC7B96"/>
    <w:rsid w:val="00BD2AFF"/>
    <w:rsid w:val="00BD470B"/>
    <w:rsid w:val="00BE4FA3"/>
    <w:rsid w:val="00BF0ABF"/>
    <w:rsid w:val="00C015CB"/>
    <w:rsid w:val="00C078E2"/>
    <w:rsid w:val="00C17DEA"/>
    <w:rsid w:val="00C24A2B"/>
    <w:rsid w:val="00C34165"/>
    <w:rsid w:val="00C3766C"/>
    <w:rsid w:val="00C40CC4"/>
    <w:rsid w:val="00C54F68"/>
    <w:rsid w:val="00C712A5"/>
    <w:rsid w:val="00C744F3"/>
    <w:rsid w:val="00C762D0"/>
    <w:rsid w:val="00C811BE"/>
    <w:rsid w:val="00C86C3D"/>
    <w:rsid w:val="00C87172"/>
    <w:rsid w:val="00CA3E9A"/>
    <w:rsid w:val="00CA7810"/>
    <w:rsid w:val="00CB4219"/>
    <w:rsid w:val="00CC09A4"/>
    <w:rsid w:val="00CC6AF6"/>
    <w:rsid w:val="00CD24BD"/>
    <w:rsid w:val="00CD4F87"/>
    <w:rsid w:val="00CD58C5"/>
    <w:rsid w:val="00CE68EB"/>
    <w:rsid w:val="00CE717D"/>
    <w:rsid w:val="00CF4B2F"/>
    <w:rsid w:val="00D04ADB"/>
    <w:rsid w:val="00D04BD2"/>
    <w:rsid w:val="00D05431"/>
    <w:rsid w:val="00D1058B"/>
    <w:rsid w:val="00D12A94"/>
    <w:rsid w:val="00D17288"/>
    <w:rsid w:val="00D31E91"/>
    <w:rsid w:val="00D37D7B"/>
    <w:rsid w:val="00D430C3"/>
    <w:rsid w:val="00D5638E"/>
    <w:rsid w:val="00D65259"/>
    <w:rsid w:val="00D95831"/>
    <w:rsid w:val="00DB5756"/>
    <w:rsid w:val="00DC3C29"/>
    <w:rsid w:val="00DC54AE"/>
    <w:rsid w:val="00DD229F"/>
    <w:rsid w:val="00DD793A"/>
    <w:rsid w:val="00DE7C29"/>
    <w:rsid w:val="00DF6952"/>
    <w:rsid w:val="00DF75D8"/>
    <w:rsid w:val="00E11E48"/>
    <w:rsid w:val="00E15192"/>
    <w:rsid w:val="00E15296"/>
    <w:rsid w:val="00E23430"/>
    <w:rsid w:val="00E23436"/>
    <w:rsid w:val="00E36375"/>
    <w:rsid w:val="00E36C07"/>
    <w:rsid w:val="00E44CCD"/>
    <w:rsid w:val="00E532C1"/>
    <w:rsid w:val="00E5515E"/>
    <w:rsid w:val="00E64F35"/>
    <w:rsid w:val="00E71688"/>
    <w:rsid w:val="00E71AD0"/>
    <w:rsid w:val="00E76A1B"/>
    <w:rsid w:val="00E8111B"/>
    <w:rsid w:val="00E84083"/>
    <w:rsid w:val="00E86ACD"/>
    <w:rsid w:val="00E87358"/>
    <w:rsid w:val="00E907DE"/>
    <w:rsid w:val="00E91357"/>
    <w:rsid w:val="00E926CD"/>
    <w:rsid w:val="00E94E9E"/>
    <w:rsid w:val="00E95868"/>
    <w:rsid w:val="00E970AA"/>
    <w:rsid w:val="00EA15A7"/>
    <w:rsid w:val="00EA4214"/>
    <w:rsid w:val="00EA7286"/>
    <w:rsid w:val="00EB21B1"/>
    <w:rsid w:val="00EB6920"/>
    <w:rsid w:val="00EB7E8A"/>
    <w:rsid w:val="00EC03E7"/>
    <w:rsid w:val="00EC34C3"/>
    <w:rsid w:val="00ED1576"/>
    <w:rsid w:val="00ED407D"/>
    <w:rsid w:val="00ED5A3A"/>
    <w:rsid w:val="00EE2D0D"/>
    <w:rsid w:val="00EE2E6E"/>
    <w:rsid w:val="00EF65C1"/>
    <w:rsid w:val="00EF7968"/>
    <w:rsid w:val="00F06AB0"/>
    <w:rsid w:val="00F113F9"/>
    <w:rsid w:val="00F15E58"/>
    <w:rsid w:val="00F20D0C"/>
    <w:rsid w:val="00F2155E"/>
    <w:rsid w:val="00F21A2F"/>
    <w:rsid w:val="00F25F4C"/>
    <w:rsid w:val="00F267E4"/>
    <w:rsid w:val="00F274E3"/>
    <w:rsid w:val="00F2776E"/>
    <w:rsid w:val="00F33D22"/>
    <w:rsid w:val="00F35C32"/>
    <w:rsid w:val="00F37EF4"/>
    <w:rsid w:val="00F422B1"/>
    <w:rsid w:val="00F4660C"/>
    <w:rsid w:val="00F475DA"/>
    <w:rsid w:val="00F52048"/>
    <w:rsid w:val="00F57908"/>
    <w:rsid w:val="00F61672"/>
    <w:rsid w:val="00F63CC3"/>
    <w:rsid w:val="00F677FD"/>
    <w:rsid w:val="00F67B60"/>
    <w:rsid w:val="00F77808"/>
    <w:rsid w:val="00F90321"/>
    <w:rsid w:val="00F9469C"/>
    <w:rsid w:val="00F957C1"/>
    <w:rsid w:val="00F9624E"/>
    <w:rsid w:val="00FA58A8"/>
    <w:rsid w:val="00FC6B99"/>
    <w:rsid w:val="00FE0BE8"/>
    <w:rsid w:val="00FE5CC7"/>
    <w:rsid w:val="00FE7A2F"/>
    <w:rsid w:val="00FF3D26"/>
    <w:rsid w:val="00FF5FD7"/>
    <w:rsid w:val="00FF70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DDC65"/>
  <w15:docId w15:val="{A05403E2-6218-4663-818D-A39E5027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C07"/>
    <w:rPr>
      <w:sz w:val="24"/>
      <w:szCs w:val="24"/>
    </w:rPr>
  </w:style>
  <w:style w:type="paragraph" w:styleId="Heading1">
    <w:name w:val="heading 1"/>
    <w:basedOn w:val="Normal"/>
    <w:next w:val="Normal"/>
    <w:link w:val="Heading1Char"/>
    <w:qFormat/>
    <w:rsid w:val="002778EC"/>
    <w:pPr>
      <w:keepNext/>
      <w:numPr>
        <w:numId w:val="36"/>
      </w:numPr>
      <w:spacing w:before="240" w:after="60"/>
      <w:outlineLvl w:val="0"/>
    </w:pPr>
    <w:rPr>
      <w:rFonts w:ascii="Expert Sans Regular" w:hAnsi="Expert Sans Regular"/>
      <w:b/>
      <w:bCs/>
      <w:kern w:val="32"/>
      <w:sz w:val="20"/>
      <w:szCs w:val="32"/>
    </w:rPr>
  </w:style>
  <w:style w:type="paragraph" w:styleId="Heading2">
    <w:name w:val="heading 2"/>
    <w:basedOn w:val="Normal"/>
    <w:next w:val="Normal"/>
    <w:link w:val="Heading2Char"/>
    <w:qFormat/>
    <w:rsid w:val="002778EC"/>
    <w:pPr>
      <w:keepNext/>
      <w:numPr>
        <w:ilvl w:val="1"/>
        <w:numId w:val="36"/>
      </w:numPr>
      <w:outlineLvl w:val="1"/>
    </w:pPr>
    <w:rPr>
      <w:rFonts w:ascii="Expert Sans Regular" w:hAnsi="Expert Sans Regular"/>
      <w:b/>
      <w:bCs/>
      <w:sz w:val="20"/>
      <w:lang w:eastAsia="en-US"/>
    </w:rPr>
  </w:style>
  <w:style w:type="paragraph" w:styleId="Heading3">
    <w:name w:val="heading 3"/>
    <w:basedOn w:val="Normal"/>
    <w:next w:val="Normal"/>
    <w:link w:val="Heading3Char"/>
    <w:unhideWhenUsed/>
    <w:qFormat/>
    <w:rsid w:val="00F52048"/>
    <w:pPr>
      <w:keepNext/>
      <w:numPr>
        <w:ilvl w:val="2"/>
        <w:numId w:val="36"/>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AD0C95"/>
    <w:pPr>
      <w:keepNext/>
      <w:numPr>
        <w:ilvl w:val="3"/>
        <w:numId w:val="36"/>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AD0C95"/>
    <w:pPr>
      <w:numPr>
        <w:ilvl w:val="4"/>
        <w:numId w:val="36"/>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52048"/>
    <w:pPr>
      <w:numPr>
        <w:ilvl w:val="5"/>
        <w:numId w:val="36"/>
      </w:numPr>
      <w:spacing w:before="240" w:after="60"/>
      <w:outlineLvl w:val="5"/>
    </w:pPr>
    <w:rPr>
      <w:b/>
      <w:bCs/>
      <w:sz w:val="22"/>
      <w:szCs w:val="22"/>
      <w:lang w:eastAsia="en-US"/>
    </w:rPr>
  </w:style>
  <w:style w:type="paragraph" w:styleId="Heading7">
    <w:name w:val="heading 7"/>
    <w:basedOn w:val="Normal"/>
    <w:next w:val="Normal"/>
    <w:link w:val="Heading7Char"/>
    <w:semiHidden/>
    <w:unhideWhenUsed/>
    <w:qFormat/>
    <w:rsid w:val="00AD0C95"/>
    <w:pPr>
      <w:numPr>
        <w:ilvl w:val="6"/>
        <w:numId w:val="36"/>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AD0C95"/>
    <w:pPr>
      <w:numPr>
        <w:ilvl w:val="7"/>
        <w:numId w:val="36"/>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AD0C95"/>
    <w:pPr>
      <w:numPr>
        <w:ilvl w:val="8"/>
        <w:numId w:val="3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3436"/>
    <w:rPr>
      <w:rFonts w:ascii="Barclays Sans" w:hAnsi="Barclays Sans"/>
      <w:b/>
      <w:bCs/>
      <w:lang w:eastAsia="en-US"/>
    </w:rPr>
  </w:style>
  <w:style w:type="paragraph" w:styleId="BodyTextIndent">
    <w:name w:val="Body Text Indent"/>
    <w:basedOn w:val="Normal"/>
    <w:link w:val="BodyTextIndentChar"/>
    <w:rsid w:val="00E23436"/>
    <w:pPr>
      <w:spacing w:after="120"/>
      <w:ind w:left="283"/>
    </w:pPr>
  </w:style>
  <w:style w:type="paragraph" w:styleId="BodyTextIndent2">
    <w:name w:val="Body Text Indent 2"/>
    <w:basedOn w:val="Normal"/>
    <w:rsid w:val="00E23436"/>
    <w:pPr>
      <w:spacing w:after="120" w:line="480" w:lineRule="auto"/>
      <w:ind w:left="283"/>
    </w:pPr>
  </w:style>
  <w:style w:type="paragraph" w:styleId="BodyTextIndent3">
    <w:name w:val="Body Text Indent 3"/>
    <w:basedOn w:val="Normal"/>
    <w:rsid w:val="00E23436"/>
    <w:pPr>
      <w:spacing w:after="120"/>
      <w:ind w:left="283"/>
    </w:pPr>
    <w:rPr>
      <w:sz w:val="16"/>
      <w:szCs w:val="16"/>
    </w:rPr>
  </w:style>
  <w:style w:type="paragraph" w:styleId="BodyText2">
    <w:name w:val="Body Text 2"/>
    <w:basedOn w:val="Normal"/>
    <w:link w:val="BodyText2Char"/>
    <w:rsid w:val="00E23436"/>
    <w:pPr>
      <w:spacing w:after="120" w:line="480" w:lineRule="auto"/>
    </w:pPr>
  </w:style>
  <w:style w:type="paragraph" w:styleId="FootnoteText">
    <w:name w:val="footnote text"/>
    <w:basedOn w:val="Normal"/>
    <w:link w:val="FootnoteTextChar"/>
    <w:rsid w:val="00E23436"/>
    <w:rPr>
      <w:rFonts w:ascii="Barclays Sans" w:hAnsi="Barclays Sans"/>
      <w:sz w:val="20"/>
      <w:szCs w:val="20"/>
      <w:lang w:eastAsia="en-US"/>
    </w:rPr>
  </w:style>
  <w:style w:type="paragraph" w:styleId="Header">
    <w:name w:val="header"/>
    <w:basedOn w:val="Normal"/>
    <w:link w:val="HeaderChar"/>
    <w:uiPriority w:val="99"/>
    <w:rsid w:val="00E23436"/>
    <w:pPr>
      <w:tabs>
        <w:tab w:val="center" w:pos="4153"/>
        <w:tab w:val="right" w:pos="8306"/>
      </w:tabs>
    </w:pPr>
    <w:rPr>
      <w:rFonts w:ascii="Barclays Sans" w:hAnsi="Barclays Sans"/>
      <w:lang w:eastAsia="en-US"/>
    </w:rPr>
  </w:style>
  <w:style w:type="paragraph" w:styleId="Footer">
    <w:name w:val="footer"/>
    <w:basedOn w:val="Normal"/>
    <w:link w:val="FooterChar"/>
    <w:uiPriority w:val="99"/>
    <w:rsid w:val="00543724"/>
    <w:pPr>
      <w:tabs>
        <w:tab w:val="center" w:pos="4513"/>
        <w:tab w:val="right" w:pos="9026"/>
      </w:tabs>
    </w:pPr>
  </w:style>
  <w:style w:type="character" w:customStyle="1" w:styleId="FooterChar">
    <w:name w:val="Footer Char"/>
    <w:basedOn w:val="DefaultParagraphFont"/>
    <w:link w:val="Footer"/>
    <w:uiPriority w:val="99"/>
    <w:rsid w:val="00543724"/>
    <w:rPr>
      <w:sz w:val="24"/>
      <w:szCs w:val="24"/>
    </w:rPr>
  </w:style>
  <w:style w:type="character" w:customStyle="1" w:styleId="Heading1Char">
    <w:name w:val="Heading 1 Char"/>
    <w:basedOn w:val="DefaultParagraphFont"/>
    <w:link w:val="Heading1"/>
    <w:rsid w:val="002778EC"/>
    <w:rPr>
      <w:rFonts w:ascii="Expert Sans Regular" w:hAnsi="Expert Sans Regular"/>
      <w:b/>
      <w:bCs/>
      <w:kern w:val="32"/>
      <w:szCs w:val="32"/>
    </w:rPr>
  </w:style>
  <w:style w:type="paragraph" w:styleId="TOCHeading">
    <w:name w:val="TOC Heading"/>
    <w:basedOn w:val="Heading1"/>
    <w:next w:val="Normal"/>
    <w:uiPriority w:val="39"/>
    <w:semiHidden/>
    <w:unhideWhenUsed/>
    <w:qFormat/>
    <w:rsid w:val="00A979B2"/>
    <w:pPr>
      <w:keepLines/>
      <w:spacing w:before="480" w:after="0" w:line="276" w:lineRule="auto"/>
      <w:outlineLvl w:val="9"/>
    </w:pPr>
    <w:rPr>
      <w:color w:val="365F91"/>
      <w:kern w:val="0"/>
      <w:sz w:val="28"/>
      <w:szCs w:val="28"/>
      <w:lang w:val="en-US" w:eastAsia="en-US"/>
    </w:rPr>
  </w:style>
  <w:style w:type="paragraph" w:styleId="TOC2">
    <w:name w:val="toc 2"/>
    <w:basedOn w:val="Normal"/>
    <w:next w:val="Normal"/>
    <w:autoRedefine/>
    <w:uiPriority w:val="39"/>
    <w:qFormat/>
    <w:rsid w:val="00A979B2"/>
    <w:pPr>
      <w:spacing w:before="240"/>
    </w:pPr>
    <w:rPr>
      <w:rFonts w:ascii="Calibri" w:hAnsi="Calibri"/>
      <w:b/>
      <w:bCs/>
      <w:sz w:val="20"/>
      <w:szCs w:val="20"/>
    </w:rPr>
  </w:style>
  <w:style w:type="character" w:styleId="Hyperlink">
    <w:name w:val="Hyperlink"/>
    <w:basedOn w:val="DefaultParagraphFont"/>
    <w:uiPriority w:val="99"/>
    <w:unhideWhenUsed/>
    <w:rsid w:val="00A979B2"/>
    <w:rPr>
      <w:color w:val="0000FF"/>
      <w:u w:val="single"/>
    </w:rPr>
  </w:style>
  <w:style w:type="paragraph" w:styleId="TOC1">
    <w:name w:val="toc 1"/>
    <w:basedOn w:val="Normal"/>
    <w:next w:val="Normal"/>
    <w:autoRedefine/>
    <w:uiPriority w:val="39"/>
    <w:unhideWhenUsed/>
    <w:qFormat/>
    <w:rsid w:val="00A979B2"/>
    <w:pPr>
      <w:spacing w:before="360"/>
    </w:pPr>
    <w:rPr>
      <w:rFonts w:ascii="Cambria" w:hAnsi="Cambria"/>
      <w:b/>
      <w:bCs/>
      <w:caps/>
    </w:rPr>
  </w:style>
  <w:style w:type="paragraph" w:styleId="TOC3">
    <w:name w:val="toc 3"/>
    <w:basedOn w:val="Normal"/>
    <w:next w:val="Normal"/>
    <w:autoRedefine/>
    <w:uiPriority w:val="39"/>
    <w:unhideWhenUsed/>
    <w:qFormat/>
    <w:rsid w:val="00A979B2"/>
    <w:pPr>
      <w:ind w:left="240"/>
    </w:pPr>
    <w:rPr>
      <w:rFonts w:ascii="Calibri" w:hAnsi="Calibri"/>
      <w:sz w:val="20"/>
      <w:szCs w:val="20"/>
    </w:rPr>
  </w:style>
  <w:style w:type="character" w:customStyle="1" w:styleId="BodyTextIndentChar">
    <w:name w:val="Body Text Indent Char"/>
    <w:basedOn w:val="DefaultParagraphFont"/>
    <w:link w:val="BodyTextIndent"/>
    <w:rsid w:val="005E5CEF"/>
    <w:rPr>
      <w:sz w:val="24"/>
      <w:szCs w:val="24"/>
    </w:rPr>
  </w:style>
  <w:style w:type="character" w:customStyle="1" w:styleId="Heading3Char">
    <w:name w:val="Heading 3 Char"/>
    <w:basedOn w:val="DefaultParagraphFont"/>
    <w:link w:val="Heading3"/>
    <w:rsid w:val="00F52048"/>
    <w:rPr>
      <w:rFonts w:ascii="Cambria" w:hAnsi="Cambria"/>
      <w:b/>
      <w:bCs/>
      <w:sz w:val="26"/>
      <w:szCs w:val="26"/>
    </w:rPr>
  </w:style>
  <w:style w:type="character" w:customStyle="1" w:styleId="Heading6Char">
    <w:name w:val="Heading 6 Char"/>
    <w:basedOn w:val="DefaultParagraphFont"/>
    <w:link w:val="Heading6"/>
    <w:rsid w:val="00F52048"/>
    <w:rPr>
      <w:b/>
      <w:bCs/>
      <w:sz w:val="22"/>
      <w:szCs w:val="22"/>
      <w:lang w:eastAsia="en-US"/>
    </w:rPr>
  </w:style>
  <w:style w:type="character" w:styleId="PageNumber">
    <w:name w:val="page number"/>
    <w:basedOn w:val="DefaultParagraphFont"/>
    <w:rsid w:val="00F52048"/>
  </w:style>
  <w:style w:type="paragraph" w:styleId="TOC4">
    <w:name w:val="toc 4"/>
    <w:basedOn w:val="Normal"/>
    <w:next w:val="Normal"/>
    <w:autoRedefine/>
    <w:rsid w:val="002778EC"/>
    <w:pPr>
      <w:ind w:left="480"/>
    </w:pPr>
    <w:rPr>
      <w:rFonts w:ascii="Calibri" w:hAnsi="Calibri"/>
      <w:sz w:val="20"/>
      <w:szCs w:val="20"/>
    </w:rPr>
  </w:style>
  <w:style w:type="paragraph" w:styleId="TOC5">
    <w:name w:val="toc 5"/>
    <w:basedOn w:val="Normal"/>
    <w:next w:val="Normal"/>
    <w:autoRedefine/>
    <w:rsid w:val="002778EC"/>
    <w:pPr>
      <w:ind w:left="720"/>
    </w:pPr>
    <w:rPr>
      <w:rFonts w:ascii="Calibri" w:hAnsi="Calibri"/>
      <w:sz w:val="20"/>
      <w:szCs w:val="20"/>
    </w:rPr>
  </w:style>
  <w:style w:type="paragraph" w:styleId="TOC6">
    <w:name w:val="toc 6"/>
    <w:basedOn w:val="Normal"/>
    <w:next w:val="Normal"/>
    <w:autoRedefine/>
    <w:rsid w:val="002778EC"/>
    <w:pPr>
      <w:ind w:left="960"/>
    </w:pPr>
    <w:rPr>
      <w:rFonts w:ascii="Calibri" w:hAnsi="Calibri"/>
      <w:sz w:val="20"/>
      <w:szCs w:val="20"/>
    </w:rPr>
  </w:style>
  <w:style w:type="paragraph" w:styleId="TOC7">
    <w:name w:val="toc 7"/>
    <w:basedOn w:val="Normal"/>
    <w:next w:val="Normal"/>
    <w:autoRedefine/>
    <w:rsid w:val="002778EC"/>
    <w:pPr>
      <w:ind w:left="1200"/>
    </w:pPr>
    <w:rPr>
      <w:rFonts w:ascii="Calibri" w:hAnsi="Calibri"/>
      <w:sz w:val="20"/>
      <w:szCs w:val="20"/>
    </w:rPr>
  </w:style>
  <w:style w:type="paragraph" w:styleId="TOC8">
    <w:name w:val="toc 8"/>
    <w:basedOn w:val="Normal"/>
    <w:next w:val="Normal"/>
    <w:autoRedefine/>
    <w:rsid w:val="002778EC"/>
    <w:pPr>
      <w:ind w:left="1440"/>
    </w:pPr>
    <w:rPr>
      <w:rFonts w:ascii="Calibri" w:hAnsi="Calibri"/>
      <w:sz w:val="20"/>
      <w:szCs w:val="20"/>
    </w:rPr>
  </w:style>
  <w:style w:type="paragraph" w:styleId="TOC9">
    <w:name w:val="toc 9"/>
    <w:basedOn w:val="Normal"/>
    <w:next w:val="Normal"/>
    <w:autoRedefine/>
    <w:rsid w:val="002778EC"/>
    <w:pPr>
      <w:ind w:left="1680"/>
    </w:pPr>
    <w:rPr>
      <w:rFonts w:ascii="Calibri" w:hAnsi="Calibri"/>
      <w:sz w:val="20"/>
      <w:szCs w:val="20"/>
    </w:rPr>
  </w:style>
  <w:style w:type="character" w:styleId="FootnoteReference">
    <w:name w:val="footnote reference"/>
    <w:basedOn w:val="DefaultParagraphFont"/>
    <w:rsid w:val="00AD0C95"/>
    <w:rPr>
      <w:vertAlign w:val="superscript"/>
    </w:rPr>
  </w:style>
  <w:style w:type="character" w:customStyle="1" w:styleId="Heading4Char">
    <w:name w:val="Heading 4 Char"/>
    <w:basedOn w:val="DefaultParagraphFont"/>
    <w:link w:val="Heading4"/>
    <w:semiHidden/>
    <w:rsid w:val="00AD0C95"/>
    <w:rPr>
      <w:rFonts w:ascii="Calibri" w:hAnsi="Calibri"/>
      <w:b/>
      <w:bCs/>
      <w:sz w:val="28"/>
      <w:szCs w:val="28"/>
    </w:rPr>
  </w:style>
  <w:style w:type="character" w:customStyle="1" w:styleId="Heading5Char">
    <w:name w:val="Heading 5 Char"/>
    <w:basedOn w:val="DefaultParagraphFont"/>
    <w:link w:val="Heading5"/>
    <w:semiHidden/>
    <w:rsid w:val="00AD0C95"/>
    <w:rPr>
      <w:rFonts w:ascii="Calibri" w:hAnsi="Calibri"/>
      <w:b/>
      <w:bCs/>
      <w:i/>
      <w:iCs/>
      <w:sz w:val="26"/>
      <w:szCs w:val="26"/>
    </w:rPr>
  </w:style>
  <w:style w:type="character" w:customStyle="1" w:styleId="Heading7Char">
    <w:name w:val="Heading 7 Char"/>
    <w:basedOn w:val="DefaultParagraphFont"/>
    <w:link w:val="Heading7"/>
    <w:semiHidden/>
    <w:rsid w:val="00AD0C95"/>
    <w:rPr>
      <w:rFonts w:ascii="Calibri" w:hAnsi="Calibri"/>
      <w:sz w:val="24"/>
      <w:szCs w:val="24"/>
    </w:rPr>
  </w:style>
  <w:style w:type="character" w:customStyle="1" w:styleId="Heading8Char">
    <w:name w:val="Heading 8 Char"/>
    <w:basedOn w:val="DefaultParagraphFont"/>
    <w:link w:val="Heading8"/>
    <w:semiHidden/>
    <w:rsid w:val="00AD0C95"/>
    <w:rPr>
      <w:rFonts w:ascii="Calibri" w:hAnsi="Calibri"/>
      <w:i/>
      <w:iCs/>
      <w:sz w:val="24"/>
      <w:szCs w:val="24"/>
    </w:rPr>
  </w:style>
  <w:style w:type="character" w:customStyle="1" w:styleId="Heading9Char">
    <w:name w:val="Heading 9 Char"/>
    <w:basedOn w:val="DefaultParagraphFont"/>
    <w:link w:val="Heading9"/>
    <w:semiHidden/>
    <w:rsid w:val="00AD0C95"/>
    <w:rPr>
      <w:rFonts w:ascii="Cambria" w:hAnsi="Cambria"/>
      <w:sz w:val="22"/>
      <w:szCs w:val="22"/>
    </w:rPr>
  </w:style>
  <w:style w:type="character" w:customStyle="1" w:styleId="BodyTextChar">
    <w:name w:val="Body Text Char"/>
    <w:basedOn w:val="DefaultParagraphFont"/>
    <w:link w:val="BodyText"/>
    <w:rsid w:val="005F31A0"/>
    <w:rPr>
      <w:rFonts w:ascii="Barclays Sans" w:hAnsi="Barclays Sans"/>
      <w:b/>
      <w:bCs/>
      <w:sz w:val="24"/>
      <w:szCs w:val="24"/>
      <w:lang w:eastAsia="en-US"/>
    </w:rPr>
  </w:style>
  <w:style w:type="character" w:customStyle="1" w:styleId="HeaderChar">
    <w:name w:val="Header Char"/>
    <w:basedOn w:val="DefaultParagraphFont"/>
    <w:link w:val="Header"/>
    <w:uiPriority w:val="99"/>
    <w:rsid w:val="005F31A0"/>
    <w:rPr>
      <w:rFonts w:ascii="Barclays Sans" w:hAnsi="Barclays Sans"/>
      <w:sz w:val="24"/>
      <w:szCs w:val="24"/>
      <w:lang w:eastAsia="en-US"/>
    </w:rPr>
  </w:style>
  <w:style w:type="paragraph" w:styleId="EndnoteText">
    <w:name w:val="endnote text"/>
    <w:basedOn w:val="Normal"/>
    <w:link w:val="EndnoteTextChar"/>
    <w:rsid w:val="00285557"/>
    <w:rPr>
      <w:sz w:val="20"/>
      <w:szCs w:val="20"/>
    </w:rPr>
  </w:style>
  <w:style w:type="character" w:customStyle="1" w:styleId="EndnoteTextChar">
    <w:name w:val="Endnote Text Char"/>
    <w:basedOn w:val="DefaultParagraphFont"/>
    <w:link w:val="EndnoteText"/>
    <w:rsid w:val="00285557"/>
  </w:style>
  <w:style w:type="character" w:styleId="EndnoteReference">
    <w:name w:val="endnote reference"/>
    <w:basedOn w:val="DefaultParagraphFont"/>
    <w:rsid w:val="00285557"/>
    <w:rPr>
      <w:vertAlign w:val="superscript"/>
    </w:rPr>
  </w:style>
  <w:style w:type="character" w:customStyle="1" w:styleId="Heading2Char">
    <w:name w:val="Heading 2 Char"/>
    <w:basedOn w:val="DefaultParagraphFont"/>
    <w:link w:val="Heading2"/>
    <w:rsid w:val="00E84083"/>
    <w:rPr>
      <w:rFonts w:ascii="Expert Sans Regular" w:hAnsi="Expert Sans Regular"/>
      <w:b/>
      <w:bCs/>
      <w:szCs w:val="24"/>
      <w:lang w:eastAsia="en-US"/>
    </w:rPr>
  </w:style>
  <w:style w:type="character" w:customStyle="1" w:styleId="FootnoteTextChar">
    <w:name w:val="Footnote Text Char"/>
    <w:basedOn w:val="DefaultParagraphFont"/>
    <w:link w:val="FootnoteText"/>
    <w:rsid w:val="00E84083"/>
    <w:rPr>
      <w:rFonts w:ascii="Barclays Sans" w:hAnsi="Barclays Sans"/>
      <w:lang w:eastAsia="en-US"/>
    </w:rPr>
  </w:style>
  <w:style w:type="paragraph" w:styleId="ListParagraph">
    <w:name w:val="List Paragraph"/>
    <w:basedOn w:val="Normal"/>
    <w:uiPriority w:val="34"/>
    <w:qFormat/>
    <w:rsid w:val="00E87358"/>
    <w:pPr>
      <w:ind w:left="720"/>
      <w:contextualSpacing/>
    </w:pPr>
  </w:style>
  <w:style w:type="paragraph" w:customStyle="1" w:styleId="Default">
    <w:name w:val="Default"/>
    <w:rsid w:val="002B48A0"/>
    <w:pPr>
      <w:autoSpaceDE w:val="0"/>
      <w:autoSpaceDN w:val="0"/>
      <w:adjustRightInd w:val="0"/>
    </w:pPr>
    <w:rPr>
      <w:rFonts w:ascii="Expert Sans Regular" w:hAnsi="Expert Sans Regular" w:cs="Expert Sans Regular"/>
      <w:color w:val="000000"/>
      <w:sz w:val="24"/>
      <w:szCs w:val="24"/>
    </w:rPr>
  </w:style>
  <w:style w:type="paragraph" w:customStyle="1" w:styleId="BarclaysSubheading">
    <w:name w:val="Barclays Sub heading"/>
    <w:basedOn w:val="Normal"/>
    <w:qFormat/>
    <w:rsid w:val="00632552"/>
    <w:rPr>
      <w:rFonts w:ascii="Expert Sans Light" w:eastAsia="Cambria" w:hAnsi="Expert Sans Light"/>
      <w:sz w:val="40"/>
      <w:lang w:eastAsia="en-US"/>
    </w:rPr>
  </w:style>
  <w:style w:type="paragraph" w:customStyle="1" w:styleId="BarclaysBodyCopy">
    <w:name w:val="Barclays Body Copy"/>
    <w:qFormat/>
    <w:rsid w:val="00632552"/>
    <w:pPr>
      <w:spacing w:line="280" w:lineRule="exact"/>
    </w:pPr>
    <w:rPr>
      <w:rFonts w:ascii="Expert Sans Regular" w:eastAsia="Cambria" w:hAnsi="Expert Sans Regular"/>
      <w:sz w:val="18"/>
      <w:szCs w:val="24"/>
      <w:lang w:val="en-US" w:eastAsia="en-US"/>
    </w:rPr>
  </w:style>
  <w:style w:type="paragraph" w:customStyle="1" w:styleId="BarclaysAddressCopy">
    <w:name w:val="Barclays Address Copy"/>
    <w:basedOn w:val="Normal"/>
    <w:qFormat/>
    <w:rsid w:val="00632552"/>
    <w:pPr>
      <w:framePr w:hSpace="187" w:wrap="around" w:vAnchor="page" w:hAnchor="page" w:x="8790" w:y="863"/>
      <w:tabs>
        <w:tab w:val="left" w:pos="426"/>
      </w:tabs>
      <w:spacing w:line="230" w:lineRule="exact"/>
    </w:pPr>
    <w:rPr>
      <w:rFonts w:ascii="Expert Sans Regular" w:eastAsia="Cambria" w:hAnsi="Expert Sans Regular"/>
      <w:sz w:val="17"/>
      <w:lang w:eastAsia="en-US"/>
    </w:rPr>
  </w:style>
  <w:style w:type="paragraph" w:customStyle="1" w:styleId="BarclaysReportHeading">
    <w:name w:val="Barclays Report Heading"/>
    <w:basedOn w:val="Normal"/>
    <w:qFormat/>
    <w:rsid w:val="00632552"/>
    <w:rPr>
      <w:rFonts w:ascii="Expert Sans Light" w:eastAsia="Cambria" w:hAnsi="Expert Sans Light"/>
      <w:color w:val="00AEEF"/>
      <w:sz w:val="72"/>
      <w:lang w:eastAsia="en-US"/>
    </w:rPr>
  </w:style>
  <w:style w:type="paragraph" w:customStyle="1" w:styleId="BarclaysReportDate">
    <w:name w:val="Barclays Report Date"/>
    <w:basedOn w:val="Normal"/>
    <w:qFormat/>
    <w:rsid w:val="00632552"/>
    <w:rPr>
      <w:rFonts w:ascii="Expert Sans Light" w:eastAsia="Cambria" w:hAnsi="Expert Sans Light"/>
      <w:color w:val="00AEEF"/>
      <w:sz w:val="28"/>
      <w:lang w:eastAsia="en-US"/>
    </w:rPr>
  </w:style>
  <w:style w:type="paragraph" w:customStyle="1" w:styleId="BarclaysTOC">
    <w:name w:val="Barclays TOC"/>
    <w:basedOn w:val="BarclaysReportDate"/>
    <w:qFormat/>
    <w:rsid w:val="00632552"/>
    <w:pPr>
      <w:tabs>
        <w:tab w:val="left" w:pos="7154"/>
      </w:tabs>
      <w:spacing w:after="260" w:line="260" w:lineRule="exact"/>
    </w:pPr>
    <w:rPr>
      <w:rFonts w:ascii="Expert Sans Regular" w:hAnsi="Expert Sans Regular"/>
      <w:color w:val="auto"/>
      <w:sz w:val="22"/>
    </w:rPr>
  </w:style>
  <w:style w:type="paragraph" w:customStyle="1" w:styleId="BarclaysPageHeader">
    <w:name w:val="Barclays Page Header"/>
    <w:next w:val="BarclaysBodyCopy"/>
    <w:qFormat/>
    <w:rsid w:val="00632552"/>
    <w:pPr>
      <w:spacing w:after="240" w:line="480" w:lineRule="exact"/>
    </w:pPr>
    <w:rPr>
      <w:rFonts w:ascii="Expert Sans Light" w:eastAsia="Cambria" w:hAnsi="Expert Sans Light"/>
      <w:color w:val="00AEEF"/>
      <w:sz w:val="40"/>
      <w:szCs w:val="24"/>
      <w:lang w:val="en-US" w:eastAsia="en-US"/>
    </w:rPr>
  </w:style>
  <w:style w:type="paragraph" w:customStyle="1" w:styleId="BarclaysFooterCopy">
    <w:name w:val="Barclays Footer Copy"/>
    <w:qFormat/>
    <w:rsid w:val="00632552"/>
    <w:rPr>
      <w:rFonts w:ascii="Expert Sans Regular" w:eastAsia="Cambria" w:hAnsi="Expert Sans Regular"/>
      <w:sz w:val="18"/>
      <w:szCs w:val="24"/>
      <w:lang w:val="en-US" w:eastAsia="en-US"/>
    </w:rPr>
  </w:style>
  <w:style w:type="paragraph" w:customStyle="1" w:styleId="BarclaysAddressSignposting">
    <w:name w:val="Barclays Address Signposting"/>
    <w:basedOn w:val="Normal"/>
    <w:next w:val="Normal"/>
    <w:qFormat/>
    <w:rsid w:val="00632552"/>
    <w:pPr>
      <w:framePr w:hSpace="187" w:wrap="around" w:vAnchor="page" w:hAnchor="page" w:x="9001" w:y="865"/>
      <w:spacing w:line="230" w:lineRule="exact"/>
    </w:pPr>
    <w:rPr>
      <w:rFonts w:ascii="Expert Sans Regular" w:eastAsia="Cambria" w:hAnsi="Expert Sans Regular"/>
      <w:color w:val="00AEEF"/>
      <w:sz w:val="20"/>
      <w:lang w:eastAsia="en-US"/>
    </w:rPr>
  </w:style>
  <w:style w:type="character" w:customStyle="1" w:styleId="BodyText2Char">
    <w:name w:val="Body Text 2 Char"/>
    <w:basedOn w:val="DefaultParagraphFont"/>
    <w:link w:val="BodyText2"/>
    <w:rsid w:val="00632552"/>
    <w:rPr>
      <w:sz w:val="24"/>
      <w:szCs w:val="24"/>
    </w:rPr>
  </w:style>
  <w:style w:type="paragraph" w:customStyle="1" w:styleId="BarclaysPageSubhead">
    <w:name w:val="Barclays Page Subhead"/>
    <w:qFormat/>
    <w:rsid w:val="0042203C"/>
    <w:pPr>
      <w:spacing w:after="120" w:line="320" w:lineRule="exact"/>
    </w:pPr>
    <w:rPr>
      <w:rFonts w:ascii="Expert Sans Regular" w:eastAsia="Cambria" w:hAnsi="Expert Sans Regular"/>
      <w:color w:val="00AEEF"/>
      <w:sz w:val="24"/>
      <w:szCs w:val="24"/>
      <w:lang w:val="en-US" w:eastAsia="en-US"/>
    </w:rPr>
  </w:style>
  <w:style w:type="table" w:styleId="TableGrid">
    <w:name w:val="Table Grid"/>
    <w:basedOn w:val="TableNormal"/>
    <w:rsid w:val="00C01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430C3"/>
    <w:rPr>
      <w:rFonts w:ascii="Tahoma" w:hAnsi="Tahoma" w:cs="Tahoma"/>
      <w:sz w:val="16"/>
      <w:szCs w:val="16"/>
    </w:rPr>
  </w:style>
  <w:style w:type="character" w:customStyle="1" w:styleId="BalloonTextChar">
    <w:name w:val="Balloon Text Char"/>
    <w:basedOn w:val="DefaultParagraphFont"/>
    <w:link w:val="BalloonText"/>
    <w:rsid w:val="00D430C3"/>
    <w:rPr>
      <w:rFonts w:ascii="Tahoma" w:hAnsi="Tahoma" w:cs="Tahoma"/>
      <w:sz w:val="16"/>
      <w:szCs w:val="16"/>
    </w:rPr>
  </w:style>
  <w:style w:type="character" w:styleId="CommentReference">
    <w:name w:val="annotation reference"/>
    <w:basedOn w:val="DefaultParagraphFont"/>
    <w:rsid w:val="00F63CC3"/>
    <w:rPr>
      <w:sz w:val="16"/>
      <w:szCs w:val="16"/>
    </w:rPr>
  </w:style>
  <w:style w:type="paragraph" w:styleId="CommentText">
    <w:name w:val="annotation text"/>
    <w:basedOn w:val="Normal"/>
    <w:link w:val="CommentTextChar"/>
    <w:rsid w:val="00F63CC3"/>
    <w:rPr>
      <w:sz w:val="20"/>
      <w:szCs w:val="20"/>
    </w:rPr>
  </w:style>
  <w:style w:type="character" w:customStyle="1" w:styleId="CommentTextChar">
    <w:name w:val="Comment Text Char"/>
    <w:basedOn w:val="DefaultParagraphFont"/>
    <w:link w:val="CommentText"/>
    <w:rsid w:val="00F63CC3"/>
  </w:style>
  <w:style w:type="paragraph" w:styleId="CommentSubject">
    <w:name w:val="annotation subject"/>
    <w:basedOn w:val="CommentText"/>
    <w:next w:val="CommentText"/>
    <w:link w:val="CommentSubjectChar"/>
    <w:rsid w:val="00F63CC3"/>
    <w:rPr>
      <w:b/>
      <w:bCs/>
    </w:rPr>
  </w:style>
  <w:style w:type="character" w:customStyle="1" w:styleId="CommentSubjectChar">
    <w:name w:val="Comment Subject Char"/>
    <w:basedOn w:val="CommentTextChar"/>
    <w:link w:val="CommentSubject"/>
    <w:rsid w:val="00F63CC3"/>
    <w:rPr>
      <w:b/>
      <w:bCs/>
    </w:rPr>
  </w:style>
  <w:style w:type="paragraph" w:customStyle="1" w:styleId="Pa1">
    <w:name w:val="Pa1"/>
    <w:basedOn w:val="Default"/>
    <w:next w:val="Default"/>
    <w:uiPriority w:val="99"/>
    <w:rsid w:val="00695A07"/>
    <w:pPr>
      <w:spacing w:line="241" w:lineRule="atLeast"/>
    </w:pPr>
    <w:rPr>
      <w:rFonts w:ascii="Avenir LT Std 45 Book" w:hAnsi="Avenir LT Std 45 Book" w:cs="Times New Roman"/>
      <w:color w:val="auto"/>
    </w:rPr>
  </w:style>
  <w:style w:type="character" w:customStyle="1" w:styleId="A7">
    <w:name w:val="A7"/>
    <w:uiPriority w:val="99"/>
    <w:rsid w:val="00695A07"/>
    <w:rPr>
      <w:rFonts w:cs="Avenir LT Std 45 Book"/>
      <w:color w:val="000000"/>
      <w:sz w:val="25"/>
      <w:szCs w:val="25"/>
    </w:rPr>
  </w:style>
  <w:style w:type="character" w:customStyle="1" w:styleId="A8">
    <w:name w:val="A8"/>
    <w:uiPriority w:val="99"/>
    <w:rsid w:val="00695A07"/>
    <w:rPr>
      <w:rFonts w:ascii="Avenir LT Std 35 Light" w:hAnsi="Avenir LT Std 35 Light" w:cs="Avenir LT Std 35 Light"/>
      <w:color w:val="000000"/>
      <w:sz w:val="21"/>
      <w:szCs w:val="21"/>
    </w:rPr>
  </w:style>
  <w:style w:type="character" w:customStyle="1" w:styleId="A6">
    <w:name w:val="A6"/>
    <w:uiPriority w:val="99"/>
    <w:rsid w:val="00695A07"/>
    <w:rPr>
      <w:rFonts w:cs="Avenir LT Std 65 Medium"/>
      <w:b/>
      <w:bCs/>
      <w:color w:val="000000"/>
      <w:sz w:val="28"/>
      <w:szCs w:val="28"/>
    </w:rPr>
  </w:style>
  <w:style w:type="paragraph" w:styleId="Revision">
    <w:name w:val="Revision"/>
    <w:hidden/>
    <w:uiPriority w:val="99"/>
    <w:semiHidden/>
    <w:rsid w:val="00545C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959645">
      <w:bodyDiv w:val="1"/>
      <w:marLeft w:val="0"/>
      <w:marRight w:val="0"/>
      <w:marTop w:val="0"/>
      <w:marBottom w:val="0"/>
      <w:divBdr>
        <w:top w:val="none" w:sz="0" w:space="0" w:color="auto"/>
        <w:left w:val="none" w:sz="0" w:space="0" w:color="auto"/>
        <w:bottom w:val="none" w:sz="0" w:space="0" w:color="auto"/>
        <w:right w:val="none" w:sz="0" w:space="0" w:color="auto"/>
      </w:divBdr>
    </w:div>
    <w:div w:id="727613251">
      <w:bodyDiv w:val="1"/>
      <w:marLeft w:val="0"/>
      <w:marRight w:val="0"/>
      <w:marTop w:val="0"/>
      <w:marBottom w:val="0"/>
      <w:divBdr>
        <w:top w:val="none" w:sz="0" w:space="0" w:color="auto"/>
        <w:left w:val="none" w:sz="0" w:space="0" w:color="auto"/>
        <w:bottom w:val="none" w:sz="0" w:space="0" w:color="auto"/>
        <w:right w:val="none" w:sz="0" w:space="0" w:color="auto"/>
      </w:divBdr>
      <w:divsChild>
        <w:div w:id="1697458477">
          <w:marLeft w:val="0"/>
          <w:marRight w:val="0"/>
          <w:marTop w:val="0"/>
          <w:marBottom w:val="0"/>
          <w:divBdr>
            <w:top w:val="none" w:sz="0" w:space="0" w:color="auto"/>
            <w:left w:val="none" w:sz="0" w:space="0" w:color="auto"/>
            <w:bottom w:val="none" w:sz="0" w:space="0" w:color="auto"/>
            <w:right w:val="none" w:sz="0" w:space="0" w:color="auto"/>
          </w:divBdr>
          <w:divsChild>
            <w:div w:id="1619608286">
              <w:marLeft w:val="0"/>
              <w:marRight w:val="0"/>
              <w:marTop w:val="0"/>
              <w:marBottom w:val="0"/>
              <w:divBdr>
                <w:top w:val="none" w:sz="0" w:space="0" w:color="auto"/>
                <w:left w:val="none" w:sz="0" w:space="0" w:color="auto"/>
                <w:bottom w:val="none" w:sz="0" w:space="0" w:color="auto"/>
                <w:right w:val="none" w:sz="0" w:space="0" w:color="auto"/>
              </w:divBdr>
              <w:divsChild>
                <w:div w:id="2022393930">
                  <w:marLeft w:val="0"/>
                  <w:marRight w:val="0"/>
                  <w:marTop w:val="0"/>
                  <w:marBottom w:val="0"/>
                  <w:divBdr>
                    <w:top w:val="none" w:sz="0" w:space="0" w:color="auto"/>
                    <w:left w:val="none" w:sz="0" w:space="0" w:color="auto"/>
                    <w:bottom w:val="none" w:sz="0" w:space="0" w:color="auto"/>
                    <w:right w:val="none" w:sz="0" w:space="0" w:color="auto"/>
                  </w:divBdr>
                  <w:divsChild>
                    <w:div w:id="1301038008">
                      <w:marLeft w:val="0"/>
                      <w:marRight w:val="345"/>
                      <w:marTop w:val="304"/>
                      <w:marBottom w:val="0"/>
                      <w:divBdr>
                        <w:top w:val="none" w:sz="0" w:space="0" w:color="auto"/>
                        <w:left w:val="none" w:sz="0" w:space="0" w:color="auto"/>
                        <w:bottom w:val="none" w:sz="0" w:space="0" w:color="auto"/>
                        <w:right w:val="none" w:sz="0" w:space="0" w:color="auto"/>
                      </w:divBdr>
                      <w:divsChild>
                        <w:div w:id="16158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120766">
      <w:bodyDiv w:val="1"/>
      <w:marLeft w:val="0"/>
      <w:marRight w:val="0"/>
      <w:marTop w:val="0"/>
      <w:marBottom w:val="0"/>
      <w:divBdr>
        <w:top w:val="none" w:sz="0" w:space="0" w:color="auto"/>
        <w:left w:val="none" w:sz="0" w:space="0" w:color="auto"/>
        <w:bottom w:val="none" w:sz="0" w:space="0" w:color="auto"/>
        <w:right w:val="none" w:sz="0" w:space="0" w:color="auto"/>
      </w:divBdr>
    </w:div>
    <w:div w:id="1139955973">
      <w:bodyDiv w:val="1"/>
      <w:marLeft w:val="0"/>
      <w:marRight w:val="0"/>
      <w:marTop w:val="0"/>
      <w:marBottom w:val="0"/>
      <w:divBdr>
        <w:top w:val="none" w:sz="0" w:space="0" w:color="auto"/>
        <w:left w:val="none" w:sz="0" w:space="0" w:color="auto"/>
        <w:bottom w:val="none" w:sz="0" w:space="0" w:color="auto"/>
        <w:right w:val="none" w:sz="0" w:space="0" w:color="auto"/>
      </w:divBdr>
      <w:divsChild>
        <w:div w:id="183402285">
          <w:marLeft w:val="1800"/>
          <w:marRight w:val="0"/>
          <w:marTop w:val="0"/>
          <w:marBottom w:val="0"/>
          <w:divBdr>
            <w:top w:val="none" w:sz="0" w:space="0" w:color="auto"/>
            <w:left w:val="none" w:sz="0" w:space="0" w:color="auto"/>
            <w:bottom w:val="none" w:sz="0" w:space="0" w:color="auto"/>
            <w:right w:val="none" w:sz="0" w:space="0" w:color="auto"/>
          </w:divBdr>
        </w:div>
        <w:div w:id="272714080">
          <w:marLeft w:val="2520"/>
          <w:marRight w:val="0"/>
          <w:marTop w:val="0"/>
          <w:marBottom w:val="0"/>
          <w:divBdr>
            <w:top w:val="none" w:sz="0" w:space="0" w:color="auto"/>
            <w:left w:val="none" w:sz="0" w:space="0" w:color="auto"/>
            <w:bottom w:val="none" w:sz="0" w:space="0" w:color="auto"/>
            <w:right w:val="none" w:sz="0" w:space="0" w:color="auto"/>
          </w:divBdr>
        </w:div>
        <w:div w:id="360519004">
          <w:marLeft w:val="2520"/>
          <w:marRight w:val="0"/>
          <w:marTop w:val="0"/>
          <w:marBottom w:val="0"/>
          <w:divBdr>
            <w:top w:val="none" w:sz="0" w:space="0" w:color="auto"/>
            <w:left w:val="none" w:sz="0" w:space="0" w:color="auto"/>
            <w:bottom w:val="none" w:sz="0" w:space="0" w:color="auto"/>
            <w:right w:val="none" w:sz="0" w:space="0" w:color="auto"/>
          </w:divBdr>
        </w:div>
        <w:div w:id="409888858">
          <w:marLeft w:val="547"/>
          <w:marRight w:val="0"/>
          <w:marTop w:val="0"/>
          <w:marBottom w:val="0"/>
          <w:divBdr>
            <w:top w:val="none" w:sz="0" w:space="0" w:color="auto"/>
            <w:left w:val="none" w:sz="0" w:space="0" w:color="auto"/>
            <w:bottom w:val="none" w:sz="0" w:space="0" w:color="auto"/>
            <w:right w:val="none" w:sz="0" w:space="0" w:color="auto"/>
          </w:divBdr>
        </w:div>
        <w:div w:id="463274556">
          <w:marLeft w:val="547"/>
          <w:marRight w:val="0"/>
          <w:marTop w:val="0"/>
          <w:marBottom w:val="0"/>
          <w:divBdr>
            <w:top w:val="none" w:sz="0" w:space="0" w:color="auto"/>
            <w:left w:val="none" w:sz="0" w:space="0" w:color="auto"/>
            <w:bottom w:val="none" w:sz="0" w:space="0" w:color="auto"/>
            <w:right w:val="none" w:sz="0" w:space="0" w:color="auto"/>
          </w:divBdr>
        </w:div>
        <w:div w:id="669143170">
          <w:marLeft w:val="547"/>
          <w:marRight w:val="0"/>
          <w:marTop w:val="0"/>
          <w:marBottom w:val="0"/>
          <w:divBdr>
            <w:top w:val="none" w:sz="0" w:space="0" w:color="auto"/>
            <w:left w:val="none" w:sz="0" w:space="0" w:color="auto"/>
            <w:bottom w:val="none" w:sz="0" w:space="0" w:color="auto"/>
            <w:right w:val="none" w:sz="0" w:space="0" w:color="auto"/>
          </w:divBdr>
        </w:div>
        <w:div w:id="928587259">
          <w:marLeft w:val="1166"/>
          <w:marRight w:val="0"/>
          <w:marTop w:val="0"/>
          <w:marBottom w:val="0"/>
          <w:divBdr>
            <w:top w:val="none" w:sz="0" w:space="0" w:color="auto"/>
            <w:left w:val="none" w:sz="0" w:space="0" w:color="auto"/>
            <w:bottom w:val="none" w:sz="0" w:space="0" w:color="auto"/>
            <w:right w:val="none" w:sz="0" w:space="0" w:color="auto"/>
          </w:divBdr>
        </w:div>
        <w:div w:id="950404590">
          <w:marLeft w:val="1800"/>
          <w:marRight w:val="0"/>
          <w:marTop w:val="0"/>
          <w:marBottom w:val="0"/>
          <w:divBdr>
            <w:top w:val="none" w:sz="0" w:space="0" w:color="auto"/>
            <w:left w:val="none" w:sz="0" w:space="0" w:color="auto"/>
            <w:bottom w:val="none" w:sz="0" w:space="0" w:color="auto"/>
            <w:right w:val="none" w:sz="0" w:space="0" w:color="auto"/>
          </w:divBdr>
        </w:div>
        <w:div w:id="1114910617">
          <w:marLeft w:val="1800"/>
          <w:marRight w:val="0"/>
          <w:marTop w:val="0"/>
          <w:marBottom w:val="0"/>
          <w:divBdr>
            <w:top w:val="none" w:sz="0" w:space="0" w:color="auto"/>
            <w:left w:val="none" w:sz="0" w:space="0" w:color="auto"/>
            <w:bottom w:val="none" w:sz="0" w:space="0" w:color="auto"/>
            <w:right w:val="none" w:sz="0" w:space="0" w:color="auto"/>
          </w:divBdr>
        </w:div>
        <w:div w:id="1549218051">
          <w:marLeft w:val="3960"/>
          <w:marRight w:val="0"/>
          <w:marTop w:val="0"/>
          <w:marBottom w:val="0"/>
          <w:divBdr>
            <w:top w:val="none" w:sz="0" w:space="0" w:color="auto"/>
            <w:left w:val="none" w:sz="0" w:space="0" w:color="auto"/>
            <w:bottom w:val="none" w:sz="0" w:space="0" w:color="auto"/>
            <w:right w:val="none" w:sz="0" w:space="0" w:color="auto"/>
          </w:divBdr>
        </w:div>
        <w:div w:id="1574043829">
          <w:marLeft w:val="1166"/>
          <w:marRight w:val="0"/>
          <w:marTop w:val="0"/>
          <w:marBottom w:val="0"/>
          <w:divBdr>
            <w:top w:val="none" w:sz="0" w:space="0" w:color="auto"/>
            <w:left w:val="none" w:sz="0" w:space="0" w:color="auto"/>
            <w:bottom w:val="none" w:sz="0" w:space="0" w:color="auto"/>
            <w:right w:val="none" w:sz="0" w:space="0" w:color="auto"/>
          </w:divBdr>
        </w:div>
        <w:div w:id="1602181550">
          <w:marLeft w:val="547"/>
          <w:marRight w:val="0"/>
          <w:marTop w:val="0"/>
          <w:marBottom w:val="0"/>
          <w:divBdr>
            <w:top w:val="none" w:sz="0" w:space="0" w:color="auto"/>
            <w:left w:val="none" w:sz="0" w:space="0" w:color="auto"/>
            <w:bottom w:val="none" w:sz="0" w:space="0" w:color="auto"/>
            <w:right w:val="none" w:sz="0" w:space="0" w:color="auto"/>
          </w:divBdr>
        </w:div>
        <w:div w:id="2046248971">
          <w:marLeft w:val="3240"/>
          <w:marRight w:val="0"/>
          <w:marTop w:val="0"/>
          <w:marBottom w:val="0"/>
          <w:divBdr>
            <w:top w:val="none" w:sz="0" w:space="0" w:color="auto"/>
            <w:left w:val="none" w:sz="0" w:space="0" w:color="auto"/>
            <w:bottom w:val="none" w:sz="0" w:space="0" w:color="auto"/>
            <w:right w:val="none" w:sz="0" w:space="0" w:color="auto"/>
          </w:divBdr>
        </w:div>
      </w:divsChild>
    </w:div>
    <w:div w:id="1310866465">
      <w:bodyDiv w:val="1"/>
      <w:marLeft w:val="0"/>
      <w:marRight w:val="0"/>
      <w:marTop w:val="0"/>
      <w:marBottom w:val="0"/>
      <w:divBdr>
        <w:top w:val="none" w:sz="0" w:space="0" w:color="auto"/>
        <w:left w:val="none" w:sz="0" w:space="0" w:color="auto"/>
        <w:bottom w:val="none" w:sz="0" w:space="0" w:color="auto"/>
        <w:right w:val="none" w:sz="0" w:space="0" w:color="auto"/>
      </w:divBdr>
      <w:divsChild>
        <w:div w:id="15952412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 C O S E C 1 ! 1 9 3 1 8 2 4 . 3 < / d o c u m e n t i d >  
     < s e n d e r i d > S M I N I C O L < / s e n d e r i d >  
     < s e n d e r e m a i l > N I C O L A . S M I T H - G I L E S @ B A R C L A Y S . C O M < / s e n d e r e m a i l >  
     < l a s t m o d i f i e d > 2 0 2 4 - 0 2 - 0 5 T 0 9 : 2 0 : 0 0 . 0 0 0 0 0 0 0 + 0 0 : 0 0 < / l a s t m o d i f i e d >  
     < d a t a b a s e > C O S E C 1 < / 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25B2-BA03-4EBB-BA3D-0EEFFC7EF09D}">
  <ds:schemaRefs>
    <ds:schemaRef ds:uri="http://www.imanage.com/work/xmlschema"/>
  </ds:schemaRefs>
</ds:datastoreItem>
</file>

<file path=customXml/itemProps2.xml><?xml version="1.0" encoding="utf-8"?>
<ds:datastoreItem xmlns:ds="http://schemas.openxmlformats.org/officeDocument/2006/customXml" ds:itemID="{442C0531-5D29-44D8-B5B8-5D6ED34C0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4158</Characters>
  <Application>Microsoft Office Word</Application>
  <DocSecurity>0</DocSecurity>
  <Lines>109</Lines>
  <Paragraphs>47</Paragraphs>
  <ScaleCrop>false</ScaleCrop>
  <HeadingPairs>
    <vt:vector size="2" baseType="variant">
      <vt:variant>
        <vt:lpstr>Title</vt:lpstr>
      </vt:variant>
      <vt:variant>
        <vt:i4>1</vt:i4>
      </vt:variant>
    </vt:vector>
  </HeadingPairs>
  <TitlesOfParts>
    <vt:vector size="1" baseType="lpstr">
      <vt:lpstr>POLICY ON THE PROVISION OF SERVICES BY THE GROUP’S STATUTORY AUDITOR</vt:lpstr>
    </vt:vector>
  </TitlesOfParts>
  <Company>Barclays Bank PLC</Company>
  <LinksUpToDate>false</LinksUpToDate>
  <CharactersWithSpaces>4862</CharactersWithSpaces>
  <SharedDoc>false</SharedDoc>
  <HLinks>
    <vt:vector size="108" baseType="variant">
      <vt:variant>
        <vt:i4>1769520</vt:i4>
      </vt:variant>
      <vt:variant>
        <vt:i4>107</vt:i4>
      </vt:variant>
      <vt:variant>
        <vt:i4>0</vt:i4>
      </vt:variant>
      <vt:variant>
        <vt:i4>5</vt:i4>
      </vt:variant>
      <vt:variant>
        <vt:lpwstr/>
      </vt:variant>
      <vt:variant>
        <vt:lpwstr>_Toc280875598</vt:lpwstr>
      </vt:variant>
      <vt:variant>
        <vt:i4>1376313</vt:i4>
      </vt:variant>
      <vt:variant>
        <vt:i4>98</vt:i4>
      </vt:variant>
      <vt:variant>
        <vt:i4>0</vt:i4>
      </vt:variant>
      <vt:variant>
        <vt:i4>5</vt:i4>
      </vt:variant>
      <vt:variant>
        <vt:lpwstr/>
      </vt:variant>
      <vt:variant>
        <vt:lpwstr>_Toc282784195</vt:lpwstr>
      </vt:variant>
      <vt:variant>
        <vt:i4>1376313</vt:i4>
      </vt:variant>
      <vt:variant>
        <vt:i4>92</vt:i4>
      </vt:variant>
      <vt:variant>
        <vt:i4>0</vt:i4>
      </vt:variant>
      <vt:variant>
        <vt:i4>5</vt:i4>
      </vt:variant>
      <vt:variant>
        <vt:lpwstr/>
      </vt:variant>
      <vt:variant>
        <vt:lpwstr>_Toc282784194</vt:lpwstr>
      </vt:variant>
      <vt:variant>
        <vt:i4>1376313</vt:i4>
      </vt:variant>
      <vt:variant>
        <vt:i4>86</vt:i4>
      </vt:variant>
      <vt:variant>
        <vt:i4>0</vt:i4>
      </vt:variant>
      <vt:variant>
        <vt:i4>5</vt:i4>
      </vt:variant>
      <vt:variant>
        <vt:lpwstr/>
      </vt:variant>
      <vt:variant>
        <vt:lpwstr>_Toc282784193</vt:lpwstr>
      </vt:variant>
      <vt:variant>
        <vt:i4>1376313</vt:i4>
      </vt:variant>
      <vt:variant>
        <vt:i4>80</vt:i4>
      </vt:variant>
      <vt:variant>
        <vt:i4>0</vt:i4>
      </vt:variant>
      <vt:variant>
        <vt:i4>5</vt:i4>
      </vt:variant>
      <vt:variant>
        <vt:lpwstr/>
      </vt:variant>
      <vt:variant>
        <vt:lpwstr>_Toc282784192</vt:lpwstr>
      </vt:variant>
      <vt:variant>
        <vt:i4>1376313</vt:i4>
      </vt:variant>
      <vt:variant>
        <vt:i4>74</vt:i4>
      </vt:variant>
      <vt:variant>
        <vt:i4>0</vt:i4>
      </vt:variant>
      <vt:variant>
        <vt:i4>5</vt:i4>
      </vt:variant>
      <vt:variant>
        <vt:lpwstr/>
      </vt:variant>
      <vt:variant>
        <vt:lpwstr>_Toc282784191</vt:lpwstr>
      </vt:variant>
      <vt:variant>
        <vt:i4>1376313</vt:i4>
      </vt:variant>
      <vt:variant>
        <vt:i4>68</vt:i4>
      </vt:variant>
      <vt:variant>
        <vt:i4>0</vt:i4>
      </vt:variant>
      <vt:variant>
        <vt:i4>5</vt:i4>
      </vt:variant>
      <vt:variant>
        <vt:lpwstr/>
      </vt:variant>
      <vt:variant>
        <vt:lpwstr>_Toc282784190</vt:lpwstr>
      </vt:variant>
      <vt:variant>
        <vt:i4>1310777</vt:i4>
      </vt:variant>
      <vt:variant>
        <vt:i4>62</vt:i4>
      </vt:variant>
      <vt:variant>
        <vt:i4>0</vt:i4>
      </vt:variant>
      <vt:variant>
        <vt:i4>5</vt:i4>
      </vt:variant>
      <vt:variant>
        <vt:lpwstr/>
      </vt:variant>
      <vt:variant>
        <vt:lpwstr>_Toc282784189</vt:lpwstr>
      </vt:variant>
      <vt:variant>
        <vt:i4>1310777</vt:i4>
      </vt:variant>
      <vt:variant>
        <vt:i4>56</vt:i4>
      </vt:variant>
      <vt:variant>
        <vt:i4>0</vt:i4>
      </vt:variant>
      <vt:variant>
        <vt:i4>5</vt:i4>
      </vt:variant>
      <vt:variant>
        <vt:lpwstr/>
      </vt:variant>
      <vt:variant>
        <vt:lpwstr>_Toc282784188</vt:lpwstr>
      </vt:variant>
      <vt:variant>
        <vt:i4>1310777</vt:i4>
      </vt:variant>
      <vt:variant>
        <vt:i4>50</vt:i4>
      </vt:variant>
      <vt:variant>
        <vt:i4>0</vt:i4>
      </vt:variant>
      <vt:variant>
        <vt:i4>5</vt:i4>
      </vt:variant>
      <vt:variant>
        <vt:lpwstr/>
      </vt:variant>
      <vt:variant>
        <vt:lpwstr>_Toc282784187</vt:lpwstr>
      </vt:variant>
      <vt:variant>
        <vt:i4>1310777</vt:i4>
      </vt:variant>
      <vt:variant>
        <vt:i4>44</vt:i4>
      </vt:variant>
      <vt:variant>
        <vt:i4>0</vt:i4>
      </vt:variant>
      <vt:variant>
        <vt:i4>5</vt:i4>
      </vt:variant>
      <vt:variant>
        <vt:lpwstr/>
      </vt:variant>
      <vt:variant>
        <vt:lpwstr>_Toc282784186</vt:lpwstr>
      </vt:variant>
      <vt:variant>
        <vt:i4>1310777</vt:i4>
      </vt:variant>
      <vt:variant>
        <vt:i4>38</vt:i4>
      </vt:variant>
      <vt:variant>
        <vt:i4>0</vt:i4>
      </vt:variant>
      <vt:variant>
        <vt:i4>5</vt:i4>
      </vt:variant>
      <vt:variant>
        <vt:lpwstr/>
      </vt:variant>
      <vt:variant>
        <vt:lpwstr>_Toc282784185</vt:lpwstr>
      </vt:variant>
      <vt:variant>
        <vt:i4>1769529</vt:i4>
      </vt:variant>
      <vt:variant>
        <vt:i4>32</vt:i4>
      </vt:variant>
      <vt:variant>
        <vt:i4>0</vt:i4>
      </vt:variant>
      <vt:variant>
        <vt:i4>5</vt:i4>
      </vt:variant>
      <vt:variant>
        <vt:lpwstr/>
      </vt:variant>
      <vt:variant>
        <vt:lpwstr>_Toc282784173</vt:lpwstr>
      </vt:variant>
      <vt:variant>
        <vt:i4>1703993</vt:i4>
      </vt:variant>
      <vt:variant>
        <vt:i4>26</vt:i4>
      </vt:variant>
      <vt:variant>
        <vt:i4>0</vt:i4>
      </vt:variant>
      <vt:variant>
        <vt:i4>5</vt:i4>
      </vt:variant>
      <vt:variant>
        <vt:lpwstr/>
      </vt:variant>
      <vt:variant>
        <vt:lpwstr>_Toc282784166</vt:lpwstr>
      </vt:variant>
      <vt:variant>
        <vt:i4>1703993</vt:i4>
      </vt:variant>
      <vt:variant>
        <vt:i4>20</vt:i4>
      </vt:variant>
      <vt:variant>
        <vt:i4>0</vt:i4>
      </vt:variant>
      <vt:variant>
        <vt:i4>5</vt:i4>
      </vt:variant>
      <vt:variant>
        <vt:lpwstr/>
      </vt:variant>
      <vt:variant>
        <vt:lpwstr>_Toc282784160</vt:lpwstr>
      </vt:variant>
      <vt:variant>
        <vt:i4>1638457</vt:i4>
      </vt:variant>
      <vt:variant>
        <vt:i4>14</vt:i4>
      </vt:variant>
      <vt:variant>
        <vt:i4>0</vt:i4>
      </vt:variant>
      <vt:variant>
        <vt:i4>5</vt:i4>
      </vt:variant>
      <vt:variant>
        <vt:lpwstr/>
      </vt:variant>
      <vt:variant>
        <vt:lpwstr>_Toc282784158</vt:lpwstr>
      </vt:variant>
      <vt:variant>
        <vt:i4>1638457</vt:i4>
      </vt:variant>
      <vt:variant>
        <vt:i4>8</vt:i4>
      </vt:variant>
      <vt:variant>
        <vt:i4>0</vt:i4>
      </vt:variant>
      <vt:variant>
        <vt:i4>5</vt:i4>
      </vt:variant>
      <vt:variant>
        <vt:lpwstr/>
      </vt:variant>
      <vt:variant>
        <vt:lpwstr>_Toc282784154</vt:lpwstr>
      </vt:variant>
      <vt:variant>
        <vt:i4>1572921</vt:i4>
      </vt:variant>
      <vt:variant>
        <vt:i4>2</vt:i4>
      </vt:variant>
      <vt:variant>
        <vt:i4>0</vt:i4>
      </vt:variant>
      <vt:variant>
        <vt:i4>5</vt:i4>
      </vt:variant>
      <vt:variant>
        <vt:lpwstr/>
      </vt:variant>
      <vt:variant>
        <vt:lpwstr>_Toc282784148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THE PROVISION OF SERVICES BY THE GROUP’S STATUTORY AUDITOR</dc:title>
  <dc:creator>Charlotte.Brehaut</dc:creator>
  <cp:lastModifiedBy>Lynch, Cathal : BCS</cp:lastModifiedBy>
  <cp:revision>3</cp:revision>
  <cp:lastPrinted>2024-01-29T14:49:00Z</cp:lastPrinted>
  <dcterms:created xsi:type="dcterms:W3CDTF">2024-03-18T16:50:00Z</dcterms:created>
  <dcterms:modified xsi:type="dcterms:W3CDTF">2024-03-18T16:51:00Z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_number">
    <vt:lpwstr>964355 V1 (CONFIDENTIAL)</vt:lpwstr>
  </property>
  <property fmtid="{D5CDD505-2E9C-101B-9397-08002B2CF9AE}" pid="3" name="document_number1">
    <vt:lpwstr>964355 V1 (Confidential (Company Confidential))</vt:lpwstr>
  </property>
  <property fmtid="{D5CDD505-2E9C-101B-9397-08002B2CF9AE}" pid="4" name="_NewReviewCycle">
    <vt:lpwstr/>
  </property>
  <property fmtid="{D5CDD505-2E9C-101B-9397-08002B2CF9AE}" pid="5" name="MSIP_Label_c754cbb2-29ed-4ffe-af90-a08465e0dd2c_Enabled">
    <vt:lpwstr>true</vt:lpwstr>
  </property>
  <property fmtid="{D5CDD505-2E9C-101B-9397-08002B2CF9AE}" pid="6" name="MSIP_Label_c754cbb2-29ed-4ffe-af90-a08465e0dd2c_SetDate">
    <vt:lpwstr>2022-12-01T12:21:50Z</vt:lpwstr>
  </property>
  <property fmtid="{D5CDD505-2E9C-101B-9397-08002B2CF9AE}" pid="7" name="MSIP_Label_c754cbb2-29ed-4ffe-af90-a08465e0dd2c_Method">
    <vt:lpwstr>Standard</vt:lpwstr>
  </property>
  <property fmtid="{D5CDD505-2E9C-101B-9397-08002B2CF9AE}" pid="8" name="MSIP_Label_c754cbb2-29ed-4ffe-af90-a08465e0dd2c_Name">
    <vt:lpwstr>Unrestricted</vt:lpwstr>
  </property>
  <property fmtid="{D5CDD505-2E9C-101B-9397-08002B2CF9AE}" pid="9" name="MSIP_Label_c754cbb2-29ed-4ffe-af90-a08465e0dd2c_SiteId">
    <vt:lpwstr>c4b62f1d-01e0-4107-a0cc-5ac886858b23</vt:lpwstr>
  </property>
  <property fmtid="{D5CDD505-2E9C-101B-9397-08002B2CF9AE}" pid="10" name="MSIP_Label_c754cbb2-29ed-4ffe-af90-a08465e0dd2c_ActionId">
    <vt:lpwstr>4655d670-1c00-42f3-b26f-50fee52bd02a</vt:lpwstr>
  </property>
  <property fmtid="{D5CDD505-2E9C-101B-9397-08002B2CF9AE}" pid="11" name="MSIP_Label_c754cbb2-29ed-4ffe-af90-a08465e0dd2c_ContentBits">
    <vt:lpwstr>0</vt:lpwstr>
  </property>
  <property fmtid="{D5CDD505-2E9C-101B-9397-08002B2CF9AE}" pid="12" name="BarclaysDC">
    <vt:lpwstr>Secret</vt:lpwstr>
  </property>
  <property fmtid="{D5CDD505-2E9C-101B-9397-08002B2CF9AE}" pid="13" name="ClassificationContentMarkingFooterShapeIds">
    <vt:lpwstr>2,3,4,c,d,e</vt:lpwstr>
  </property>
  <property fmtid="{D5CDD505-2E9C-101B-9397-08002B2CF9AE}" pid="14" name="ClassificationContentMarkingFooterFontProps">
    <vt:lpwstr>#000000,10,Calibri</vt:lpwstr>
  </property>
  <property fmtid="{D5CDD505-2E9C-101B-9397-08002B2CF9AE}" pid="15" name="ClassificationContentMarkingFooterText">
    <vt:lpwstr>Restricted - External</vt:lpwstr>
  </property>
  <property fmtid="{D5CDD505-2E9C-101B-9397-08002B2CF9AE}" pid="16" name="MSIP_Label_809883c2-c98e-47bb-9665-f01ec16099d6_Enabled">
    <vt:lpwstr>true</vt:lpwstr>
  </property>
  <property fmtid="{D5CDD505-2E9C-101B-9397-08002B2CF9AE}" pid="17" name="MSIP_Label_809883c2-c98e-47bb-9665-f01ec16099d6_SetDate">
    <vt:lpwstr>2024-03-18T16:51:36Z</vt:lpwstr>
  </property>
  <property fmtid="{D5CDD505-2E9C-101B-9397-08002B2CF9AE}" pid="18" name="MSIP_Label_809883c2-c98e-47bb-9665-f01ec16099d6_Method">
    <vt:lpwstr>Privileged</vt:lpwstr>
  </property>
  <property fmtid="{D5CDD505-2E9C-101B-9397-08002B2CF9AE}" pid="19" name="MSIP_Label_809883c2-c98e-47bb-9665-f01ec16099d6_Name">
    <vt:lpwstr>Restricted - External</vt:lpwstr>
  </property>
  <property fmtid="{D5CDD505-2E9C-101B-9397-08002B2CF9AE}" pid="20" name="MSIP_Label_809883c2-c98e-47bb-9665-f01ec16099d6_SiteId">
    <vt:lpwstr>c4b62f1d-01e0-4107-a0cc-5ac886858b23</vt:lpwstr>
  </property>
  <property fmtid="{D5CDD505-2E9C-101B-9397-08002B2CF9AE}" pid="21" name="MSIP_Label_809883c2-c98e-47bb-9665-f01ec16099d6_ActionId">
    <vt:lpwstr>c2879286-c87c-4aad-a048-5d76332558c1</vt:lpwstr>
  </property>
  <property fmtid="{D5CDD505-2E9C-101B-9397-08002B2CF9AE}" pid="22" name="MSIP_Label_809883c2-c98e-47bb-9665-f01ec16099d6_ContentBits">
    <vt:lpwstr>2</vt:lpwstr>
  </property>
</Properties>
</file>